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07"/>
        <w:gridCol w:w="3743"/>
      </w:tblGrid>
      <w:tr w:rsidR="00C03C93" w:rsidTr="00C03C93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C93" w:rsidRPr="00A77B55" w:rsidRDefault="00C03C93">
            <w:pPr>
              <w:bidi/>
              <w:jc w:val="lowKashida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77B5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الگوی معرفی دستاورد نمونه برای عرضه در غرفه ویژه رونمایی دستاوردهای پژوهش و فناوری</w:t>
            </w:r>
            <w:r w:rsidR="003835A0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سال 1398</w:t>
            </w:r>
          </w:p>
          <w:p w:rsidR="00C03C93" w:rsidRDefault="00C03C93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دانشگاه/ پژوهشگاه/ پارک علم و فناوری/ مرکز رشد/ سازمان اجرایی/ شرکت:</w:t>
            </w:r>
          </w:p>
        </w:tc>
      </w:tr>
      <w:tr w:rsidR="00C03C93" w:rsidTr="00C03C9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و نام خانوادگی نماینده برای پیگیری: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شماره تلفن همراه نماینده:</w:t>
            </w:r>
          </w:p>
          <w:p w:rsidR="005D2CE2" w:rsidRPr="00B258F5" w:rsidRDefault="005D2CE2" w:rsidP="005D2CE2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عنوان دستاورد پژوهشی یا فناوری به فارسی: 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عنوان دستاورد پژوهشی یا فناوری به انگلیسی: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rPr>
          <w:trHeight w:val="395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نام پژوهشگران/ فناوران مربوطه:</w:t>
            </w: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D55089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مرحله آمادگی دستاورد:  تولید محصول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تولید دانش فنی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مشاوره و  انتقال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مهندسی معکوس و بومی سازی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مقیاس اجرا شده در مقطع کنونی:        نمونه مهندسی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تولید نیمه صنعتی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   تولید صنعتی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تخصصی فناوری:  فناوری اطلاعات و ارتباطات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فناوری نانو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  زیست فناوری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انرژی های تجدید پذیر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    ساخت و تولید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 ساخت و تولید(مکانیک، مکاترونیک، الکترونیک)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   هوافضا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مهندسی محیط زیست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 صنایع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صنایع جانبی وابسته به کشاورزی، منابع طبیعی و گیاهان دارویی 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سایر (نام برده شود)</w:t>
            </w:r>
            <w:r w:rsidRPr="00B258F5">
              <w:rPr>
                <w:rFonts w:cs="B Zar"/>
                <w:b/>
                <w:bCs/>
                <w:lang w:bidi="fa-IR"/>
              </w:rPr>
              <w:sym w:font="Wingdings" w:char="F0A8"/>
            </w: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معرفی چکیده دستاورد و مشخصات فنی (ویژگی ها و خدمات نهایی) (حداقل 200 کلمه):</w:t>
            </w:r>
          </w:p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حوزه کاربرد و بازار هدف: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 w:rsidP="00B258F5">
            <w:pPr>
              <w:bidi/>
              <w:jc w:val="lowKashida"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سرمایه گذاری انجام شده تاکنون(ريال) و مؤسسه تأمین کننده:</w:t>
            </w:r>
          </w:p>
          <w:p w:rsidR="00C03C93" w:rsidRPr="00B258F5" w:rsidRDefault="00C03C93" w:rsidP="00C03C93">
            <w:pPr>
              <w:pStyle w:val="NormalWeb"/>
              <w:bidi/>
              <w:spacing w:before="0" w:beforeAutospacing="0" w:after="0" w:afterAutospacing="0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ascii="Calibri" w:cs="B Zar"/>
                <w:b/>
                <w:bCs/>
                <w:color w:val="2E2E22"/>
                <w:kern w:val="24"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 xml:space="preserve">تشریح گام بعدی و  </w:t>
            </w:r>
            <w:r w:rsidRPr="00B258F5">
              <w:rPr>
                <w:rFonts w:ascii="Calibri" w:cs="B Zar" w:hint="cs"/>
                <w:b/>
                <w:bCs/>
                <w:color w:val="2E2E22"/>
                <w:kern w:val="24"/>
                <w:rtl/>
                <w:lang w:bidi="fa-IR"/>
              </w:rPr>
              <w:t>چشم انداز آینده بهره برداری از دستاورد فناوری: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  <w:tr w:rsidR="00C03C93" w:rsidTr="00C03C93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3" w:rsidRPr="00B258F5" w:rsidRDefault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B258F5">
              <w:rPr>
                <w:rFonts w:cs="B Zar" w:hint="cs"/>
                <w:b/>
                <w:bCs/>
                <w:rtl/>
                <w:lang w:bidi="fa-IR"/>
              </w:rPr>
              <w:t>تصاویر محصول:</w:t>
            </w: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03C93" w:rsidRPr="00B258F5" w:rsidRDefault="00C03C93" w:rsidP="00C03C93">
            <w:pPr>
              <w:bidi/>
              <w:jc w:val="lowKashida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4A6A37" w:rsidRDefault="004A6A37" w:rsidP="00B258F5">
      <w:pPr>
        <w:bidi/>
      </w:pPr>
    </w:p>
    <w:sectPr w:rsidR="004A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93"/>
    <w:rsid w:val="000F0354"/>
    <w:rsid w:val="003557F7"/>
    <w:rsid w:val="003835A0"/>
    <w:rsid w:val="00487AAB"/>
    <w:rsid w:val="004A6A37"/>
    <w:rsid w:val="005D2CE2"/>
    <w:rsid w:val="00A77B55"/>
    <w:rsid w:val="00B258F5"/>
    <w:rsid w:val="00C03C93"/>
    <w:rsid w:val="00D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84D8DA-2B5F-4954-B74C-08E1B9F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اميري تکلداني حسين</cp:lastModifiedBy>
  <cp:revision>2</cp:revision>
  <dcterms:created xsi:type="dcterms:W3CDTF">2019-10-23T06:54:00Z</dcterms:created>
  <dcterms:modified xsi:type="dcterms:W3CDTF">2019-10-23T06:54:00Z</dcterms:modified>
</cp:coreProperties>
</file>