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349" w:type="dxa"/>
        <w:tblInd w:w="-506" w:type="dxa"/>
        <w:tblLook w:val="04A0" w:firstRow="1" w:lastRow="0" w:firstColumn="1" w:lastColumn="0" w:noHBand="0" w:noVBand="1"/>
      </w:tblPr>
      <w:tblGrid>
        <w:gridCol w:w="2409"/>
        <w:gridCol w:w="5530"/>
        <w:gridCol w:w="2410"/>
      </w:tblGrid>
      <w:tr w:rsidR="00A575B8" w:rsidRPr="000166E0" w:rsidTr="00A575B8">
        <w:tc>
          <w:tcPr>
            <w:tcW w:w="2409" w:type="dxa"/>
            <w:tcBorders>
              <w:right w:val="single" w:sz="4" w:space="0" w:color="auto"/>
            </w:tcBorders>
          </w:tcPr>
          <w:p w:rsidR="00A575B8" w:rsidRPr="000166E0" w:rsidRDefault="00A575B8" w:rsidP="00A575B8">
            <w:pPr>
              <w:jc w:val="center"/>
              <w:rPr>
                <w:rtl/>
              </w:rPr>
            </w:pPr>
            <w:r w:rsidRPr="000166E0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114300</wp:posOffset>
                  </wp:positionV>
                  <wp:extent cx="86677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363" y="21319"/>
                      <wp:lineTo x="21363" y="0"/>
                      <wp:lineTo x="0" y="0"/>
                    </wp:wrapPolygon>
                  </wp:wrapTight>
                  <wp:docPr id="1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61160">
              <w:rPr>
                <w:rFonts w:hint="cs"/>
                <w:rtl/>
              </w:rPr>
              <w:t>.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B8" w:rsidRPr="000166E0" w:rsidRDefault="00A575B8" w:rsidP="00A575B8">
            <w:pPr>
              <w:pStyle w:val="-"/>
            </w:pPr>
            <w:r w:rsidRPr="000166E0">
              <w:rPr>
                <w:rFonts w:hint="cs"/>
                <w:noProof/>
                <w:rtl/>
                <w:lang w:bidi="ar-SA"/>
              </w:rPr>
              <w:drawing>
                <wp:inline distT="0" distB="0" distL="0" distR="0">
                  <wp:extent cx="864323" cy="849070"/>
                  <wp:effectExtent l="0" t="0" r="0" b="8255"/>
                  <wp:docPr id="4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_of_Iran.sv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053" cy="850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75B8" w:rsidRPr="000166E0" w:rsidRDefault="00A575B8" w:rsidP="00A575B8">
            <w:pPr>
              <w:pStyle w:val="-"/>
            </w:pPr>
          </w:p>
        </w:tc>
      </w:tr>
      <w:tr w:rsidR="00A575B8" w:rsidRPr="000166E0" w:rsidTr="00A575B8">
        <w:trPr>
          <w:trHeight w:val="305"/>
        </w:trPr>
        <w:tc>
          <w:tcPr>
            <w:tcW w:w="2409" w:type="dxa"/>
            <w:tcBorders>
              <w:righ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noProof/>
                <w:rtl/>
              </w:rPr>
            </w:pPr>
          </w:p>
        </w:tc>
        <w:tc>
          <w:tcPr>
            <w:tcW w:w="5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B8" w:rsidRPr="000166E0" w:rsidRDefault="00A575B8" w:rsidP="00A575B8">
            <w:pPr>
              <w:pStyle w:val="-"/>
              <w:rPr>
                <w:rtl/>
              </w:rPr>
            </w:pPr>
            <w:r w:rsidRPr="000166E0">
              <w:rPr>
                <w:rFonts w:hint="cs"/>
                <w:rtl/>
              </w:rPr>
              <w:t>جمهوری اسلامی ایران</w:t>
            </w:r>
          </w:p>
          <w:p w:rsidR="00A575B8" w:rsidRPr="000166E0" w:rsidRDefault="00A575B8" w:rsidP="00A575B8">
            <w:pPr>
              <w:pStyle w:val="-"/>
            </w:pPr>
            <w:r w:rsidRPr="000166E0">
              <w:t>Islamic Republic of Iran</w:t>
            </w:r>
          </w:p>
          <w:p w:rsidR="00A575B8" w:rsidRPr="000166E0" w:rsidRDefault="00A575B8" w:rsidP="00A575B8">
            <w:pPr>
              <w:pStyle w:val="-"/>
              <w:rPr>
                <w:szCs w:val="26"/>
                <w:rtl/>
              </w:rPr>
            </w:pPr>
            <w:r w:rsidRPr="000166E0">
              <w:rPr>
                <w:rFonts w:hint="cs"/>
                <w:szCs w:val="26"/>
                <w:rtl/>
              </w:rPr>
              <w:t>سازمان ملی استاندارد ایران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75B8" w:rsidRPr="000166E0" w:rsidRDefault="00A575B8" w:rsidP="00A575B8">
            <w:pPr>
              <w:pStyle w:val="-"/>
            </w:pPr>
          </w:p>
        </w:tc>
      </w:tr>
      <w:tr w:rsidR="00A575B8" w:rsidRPr="000166E0" w:rsidTr="00A575B8">
        <w:trPr>
          <w:trHeight w:val="422"/>
        </w:trPr>
        <w:tc>
          <w:tcPr>
            <w:tcW w:w="2409" w:type="dxa"/>
            <w:tcBorders>
              <w:righ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rtl/>
              </w:rPr>
            </w:pPr>
            <w:r w:rsidRPr="000166E0">
              <w:rPr>
                <w:rFonts w:hint="cs"/>
                <w:rtl/>
              </w:rPr>
              <w:t>استاندارد ملی ایران</w:t>
            </w:r>
          </w:p>
        </w:tc>
        <w:tc>
          <w:tcPr>
            <w:tcW w:w="5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B8" w:rsidRPr="000166E0" w:rsidRDefault="00A575B8" w:rsidP="00A575B8">
            <w:pPr>
              <w:pStyle w:val="-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75B8" w:rsidRPr="000166E0" w:rsidRDefault="00A575B8" w:rsidP="00A575B8">
            <w:pPr>
              <w:pStyle w:val="-"/>
            </w:pPr>
            <w:r w:rsidRPr="000166E0">
              <w:t>INSO</w:t>
            </w:r>
          </w:p>
        </w:tc>
      </w:tr>
      <w:tr w:rsidR="00A575B8" w:rsidRPr="000166E0" w:rsidTr="00A575B8">
        <w:tc>
          <w:tcPr>
            <w:tcW w:w="2409" w:type="dxa"/>
            <w:tcBorders>
              <w:righ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szCs w:val="26"/>
                <w:rtl/>
              </w:rPr>
            </w:pPr>
            <w:r w:rsidRPr="000166E0">
              <w:rPr>
                <w:rFonts w:hint="cs"/>
                <w:szCs w:val="26"/>
                <w:rtl/>
              </w:rPr>
              <w:t>(شمارۀ استاندارد)</w:t>
            </w:r>
          </w:p>
        </w:tc>
        <w:tc>
          <w:tcPr>
            <w:tcW w:w="5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B8" w:rsidRPr="000166E0" w:rsidRDefault="00A575B8" w:rsidP="00A575B8">
            <w:pPr>
              <w:pStyle w:val="-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75B8" w:rsidRPr="000166E0" w:rsidRDefault="00A575B8" w:rsidP="00A575B8">
            <w:pPr>
              <w:pStyle w:val="-"/>
            </w:pPr>
            <w:r w:rsidRPr="000166E0">
              <w:t>(Std. No.)</w:t>
            </w:r>
          </w:p>
        </w:tc>
      </w:tr>
      <w:tr w:rsidR="00A575B8" w:rsidRPr="000166E0" w:rsidTr="00A575B8">
        <w:tc>
          <w:tcPr>
            <w:tcW w:w="2409" w:type="dxa"/>
            <w:tcBorders>
              <w:righ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szCs w:val="26"/>
                <w:rtl/>
              </w:rPr>
            </w:pPr>
          </w:p>
        </w:tc>
        <w:tc>
          <w:tcPr>
            <w:tcW w:w="553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575B8" w:rsidRPr="000166E0" w:rsidRDefault="00A575B8" w:rsidP="00A575B8">
            <w:pPr>
              <w:pStyle w:val="-"/>
              <w:rPr>
                <w:szCs w:val="26"/>
                <w:rtl/>
              </w:rPr>
            </w:pPr>
            <w:r w:rsidRPr="000166E0">
              <w:t>Iranian National Standardization Organization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szCs w:val="26"/>
                <w:rtl/>
              </w:rPr>
            </w:pPr>
          </w:p>
        </w:tc>
      </w:tr>
      <w:tr w:rsidR="00A575B8" w:rsidRPr="000166E0" w:rsidTr="00A575B8">
        <w:tc>
          <w:tcPr>
            <w:tcW w:w="2409" w:type="dxa"/>
            <w:tcBorders>
              <w:righ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szCs w:val="26"/>
                <w:rtl/>
              </w:rPr>
            </w:pPr>
            <w:r w:rsidRPr="000166E0">
              <w:rPr>
                <w:rFonts w:hint="cs"/>
                <w:szCs w:val="26"/>
                <w:rtl/>
              </w:rPr>
              <w:t>(سال تصویب)</w:t>
            </w:r>
          </w:p>
        </w:tc>
        <w:tc>
          <w:tcPr>
            <w:tcW w:w="55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rFonts w:asciiTheme="minorHAnsi" w:hAnsiTheme="minorHAnsi"/>
              </w:rPr>
            </w:pPr>
            <w:r w:rsidRPr="000166E0">
              <w:t>(Year of Approval)</w:t>
            </w:r>
          </w:p>
          <w:p w:rsidR="00A575B8" w:rsidRPr="000166E0" w:rsidRDefault="00A575B8" w:rsidP="00A575B8">
            <w:pPr>
              <w:pStyle w:val="-"/>
            </w:pPr>
          </w:p>
        </w:tc>
      </w:tr>
      <w:tr w:rsidR="00A575B8" w:rsidRPr="000166E0" w:rsidTr="00A575B8">
        <w:tc>
          <w:tcPr>
            <w:tcW w:w="2409" w:type="dxa"/>
            <w:tcBorders>
              <w:right w:val="single" w:sz="4" w:space="0" w:color="auto"/>
            </w:tcBorders>
          </w:tcPr>
          <w:p w:rsidR="00A575B8" w:rsidRPr="000166E0" w:rsidRDefault="00A575B8" w:rsidP="00A575B8">
            <w:pPr>
              <w:rPr>
                <w:rtl/>
              </w:rPr>
            </w:pPr>
          </w:p>
        </w:tc>
        <w:tc>
          <w:tcPr>
            <w:tcW w:w="5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5B8" w:rsidRPr="000166E0" w:rsidRDefault="00A575B8" w:rsidP="00A575B8">
            <w:pPr>
              <w:rPr>
                <w:rtl/>
              </w:rPr>
            </w:pPr>
          </w:p>
          <w:p w:rsidR="00A575B8" w:rsidRPr="000166E0" w:rsidRDefault="00A575B8" w:rsidP="00A575B8">
            <w:pPr>
              <w:rPr>
                <w:rtl/>
              </w:rPr>
            </w:pPr>
          </w:p>
          <w:p w:rsidR="00A575B8" w:rsidRPr="00A575B8" w:rsidRDefault="00A575B8" w:rsidP="00F71072">
            <w:pPr>
              <w:pStyle w:val="-6"/>
              <w:rPr>
                <w:sz w:val="40"/>
                <w:rtl/>
              </w:rPr>
            </w:pPr>
            <w:r w:rsidRPr="00A575B8">
              <w:rPr>
                <w:sz w:val="40"/>
                <w:rtl/>
              </w:rPr>
              <w:t>کیفیت سینمای دیجیتال</w:t>
            </w:r>
            <w:r w:rsidRPr="00A575B8">
              <w:rPr>
                <w:sz w:val="40"/>
              </w:rPr>
              <w:t xml:space="preserve"> D</w:t>
            </w:r>
            <w:r w:rsidR="00F71072">
              <w:rPr>
                <w:sz w:val="40"/>
              </w:rPr>
              <w:t>)</w:t>
            </w:r>
            <w:r w:rsidRPr="00A575B8">
              <w:rPr>
                <w:sz w:val="40"/>
              </w:rPr>
              <w:t xml:space="preserve"> </w:t>
            </w:r>
            <w:r w:rsidRPr="00A575B8">
              <w:rPr>
                <w:sz w:val="40"/>
                <w:rtl/>
              </w:rPr>
              <w:t xml:space="preserve">سینما)- قسمت 1 : سطح </w:t>
            </w:r>
            <w:r w:rsidR="002D1DEC">
              <w:rPr>
                <w:rFonts w:hint="cs"/>
                <w:sz w:val="40"/>
                <w:rtl/>
              </w:rPr>
              <w:t xml:space="preserve">روشنایی </w:t>
            </w:r>
            <w:r w:rsidR="002D1DEC">
              <w:rPr>
                <w:sz w:val="40"/>
                <w:rtl/>
              </w:rPr>
              <w:t xml:space="preserve">صفحه نمایش </w:t>
            </w:r>
            <w:r w:rsidR="002D1DEC">
              <w:rPr>
                <w:rFonts w:ascii="Times New Roman" w:hAnsi="Times New Roman" w:cs="Times New Roman" w:hint="cs"/>
                <w:sz w:val="40"/>
                <w:rtl/>
              </w:rPr>
              <w:t>–</w:t>
            </w:r>
            <w:r w:rsidR="002D1DEC">
              <w:rPr>
                <w:sz w:val="40"/>
                <w:rtl/>
              </w:rPr>
              <w:t xml:space="preserve"> </w:t>
            </w:r>
            <w:r w:rsidR="002D1DEC">
              <w:rPr>
                <w:rFonts w:hint="cs"/>
                <w:sz w:val="40"/>
                <w:rtl/>
              </w:rPr>
              <w:t>رنگ پذیری</w:t>
            </w:r>
            <w:r w:rsidRPr="00A575B8">
              <w:rPr>
                <w:sz w:val="40"/>
                <w:rtl/>
              </w:rPr>
              <w:t xml:space="preserve"> و یکنواختی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75B8" w:rsidRPr="000166E0" w:rsidRDefault="00A575B8" w:rsidP="00A575B8">
            <w:pPr>
              <w:rPr>
                <w:rtl/>
              </w:rPr>
            </w:pPr>
          </w:p>
        </w:tc>
      </w:tr>
      <w:tr w:rsidR="00A575B8" w:rsidRPr="000166E0" w:rsidTr="00A575B8">
        <w:tc>
          <w:tcPr>
            <w:tcW w:w="2409" w:type="dxa"/>
            <w:tcBorders>
              <w:righ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noProof/>
              </w:rPr>
            </w:pPr>
          </w:p>
        </w:tc>
        <w:tc>
          <w:tcPr>
            <w:tcW w:w="5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75B8" w:rsidRPr="000166E0" w:rsidRDefault="00A575B8" w:rsidP="00A575B8">
            <w:pPr>
              <w:rPr>
                <w:rtl/>
              </w:rPr>
            </w:pPr>
          </w:p>
        </w:tc>
      </w:tr>
      <w:tr w:rsidR="00A575B8" w:rsidRPr="000166E0" w:rsidTr="00A575B8">
        <w:tc>
          <w:tcPr>
            <w:tcW w:w="2409" w:type="dxa"/>
            <w:tcBorders>
              <w:righ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rtl/>
              </w:rPr>
            </w:pPr>
          </w:p>
          <w:p w:rsidR="00A575B8" w:rsidRPr="000166E0" w:rsidRDefault="00A575B8" w:rsidP="00A575B8">
            <w:pPr>
              <w:pStyle w:val="-"/>
              <w:rPr>
                <w:rtl/>
              </w:rPr>
            </w:pP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</w:tcPr>
          <w:p w:rsidR="00A575B8" w:rsidRPr="000166E0" w:rsidRDefault="00A575B8" w:rsidP="00A575B8">
            <w:pPr>
              <w:pStyle w:val="-"/>
              <w:rPr>
                <w:rtl/>
              </w:rPr>
            </w:pPr>
          </w:p>
          <w:p w:rsidR="00A575B8" w:rsidRPr="000166E0" w:rsidRDefault="00A575B8" w:rsidP="00A575B8">
            <w:pPr>
              <w:rPr>
                <w:rtl/>
              </w:rPr>
            </w:pPr>
          </w:p>
          <w:p w:rsidR="00A575B8" w:rsidRPr="000166E0" w:rsidRDefault="00A575B8" w:rsidP="00A575B8">
            <w:pPr>
              <w:rPr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75B8" w:rsidRPr="000166E0" w:rsidRDefault="00A575B8" w:rsidP="00A575B8">
            <w:pPr>
              <w:rPr>
                <w:rtl/>
              </w:rPr>
            </w:pPr>
          </w:p>
        </w:tc>
      </w:tr>
      <w:tr w:rsidR="00A575B8" w:rsidRPr="000166E0" w:rsidTr="00A575B8">
        <w:tc>
          <w:tcPr>
            <w:tcW w:w="2409" w:type="dxa"/>
            <w:tcBorders>
              <w:right w:val="single" w:sz="4" w:space="0" w:color="auto"/>
            </w:tcBorders>
          </w:tcPr>
          <w:p w:rsidR="00A575B8" w:rsidRPr="000166E0" w:rsidRDefault="00A575B8" w:rsidP="00A575B8">
            <w:pPr>
              <w:rPr>
                <w:rtl/>
              </w:rPr>
            </w:pP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</w:tcPr>
          <w:p w:rsidR="00A575B8" w:rsidRPr="000166E0" w:rsidRDefault="00A575B8" w:rsidP="00A575B8">
            <w:pPr>
              <w:pStyle w:val="-6"/>
              <w:rPr>
                <w:rFonts w:asciiTheme="minorHAnsi" w:hAnsiTheme="minorHAnsi" w:cs="Arial"/>
                <w:rtl/>
              </w:rPr>
            </w:pPr>
            <w:r>
              <w:t>(Digital cinema (D-cinema) quality -- Part 1: Screen luminance level, chromaticity and uniformity)</w:t>
            </w:r>
          </w:p>
          <w:p w:rsidR="00A575B8" w:rsidRPr="000166E0" w:rsidRDefault="00A575B8" w:rsidP="00A575B8">
            <w:pPr>
              <w:rPr>
                <w:b/>
                <w:bCs/>
                <w:sz w:val="28"/>
                <w:rtl/>
              </w:rPr>
            </w:pPr>
          </w:p>
          <w:p w:rsidR="00A575B8" w:rsidRPr="000166E0" w:rsidRDefault="00A575B8" w:rsidP="00A575B8">
            <w:pPr>
              <w:rPr>
                <w:b/>
                <w:bCs/>
                <w:sz w:val="28"/>
                <w:rtl/>
              </w:rPr>
            </w:pPr>
          </w:p>
          <w:p w:rsidR="00A575B8" w:rsidRPr="000166E0" w:rsidRDefault="00A575B8" w:rsidP="00A575B8">
            <w:pPr>
              <w:jc w:val="both"/>
              <w:rPr>
                <w:b/>
                <w:bCs/>
                <w:sz w:val="28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75B8" w:rsidRPr="000166E0" w:rsidRDefault="00A575B8" w:rsidP="00A575B8">
            <w:pPr>
              <w:rPr>
                <w:rtl/>
              </w:rPr>
            </w:pPr>
          </w:p>
        </w:tc>
      </w:tr>
    </w:tbl>
    <w:p w:rsidR="00A575B8" w:rsidRDefault="00A575B8" w:rsidP="00A575B8">
      <w:pPr>
        <w:rPr>
          <w:rtl/>
        </w:rPr>
      </w:pPr>
    </w:p>
    <w:p w:rsidR="00395B78" w:rsidRDefault="00DB7490" w:rsidP="00DB7490">
      <w:pPr>
        <w:jc w:val="center"/>
      </w:pPr>
      <w:r>
        <w:t>ICS: (37.060.99)</w:t>
      </w:r>
    </w:p>
    <w:p w:rsidR="00A575B8" w:rsidRDefault="00A575B8" w:rsidP="003E525C">
      <w:pPr>
        <w:pStyle w:val="a7"/>
        <w:rPr>
          <w:rFonts w:hint="cs"/>
          <w:b/>
          <w:bCs/>
          <w:rtl/>
          <w:lang w:bidi="fa-IR"/>
        </w:rPr>
      </w:pPr>
    </w:p>
    <w:p w:rsidR="00F71072" w:rsidRDefault="00F71072" w:rsidP="00F71072">
      <w:pPr>
        <w:rPr>
          <w:rtl/>
        </w:rPr>
      </w:pPr>
    </w:p>
    <w:p w:rsidR="00F71072" w:rsidRPr="00F71072" w:rsidRDefault="00F71072" w:rsidP="00F71072">
      <w:pPr>
        <w:rPr>
          <w:rtl/>
        </w:rPr>
      </w:pPr>
    </w:p>
    <w:p w:rsidR="00196756" w:rsidRPr="000166E0" w:rsidRDefault="00196756" w:rsidP="003E525C">
      <w:pPr>
        <w:pStyle w:val="a7"/>
        <w:rPr>
          <w:b/>
          <w:bCs/>
          <w:rtl/>
        </w:rPr>
      </w:pPr>
      <w:r w:rsidRPr="000166E0">
        <w:rPr>
          <w:b/>
          <w:bCs/>
          <w:rtl/>
        </w:rPr>
        <w:lastRenderedPageBreak/>
        <w:t xml:space="preserve">سازمان </w:t>
      </w:r>
      <w:r w:rsidR="0099663D" w:rsidRPr="000166E0">
        <w:rPr>
          <w:b/>
          <w:bCs/>
          <w:rtl/>
        </w:rPr>
        <w:t>مل</w:t>
      </w:r>
      <w:r w:rsidR="00DC544F" w:rsidRPr="000166E0">
        <w:rPr>
          <w:b/>
          <w:bCs/>
          <w:rtl/>
        </w:rPr>
        <w:t>ی</w:t>
      </w:r>
      <w:r w:rsidRPr="000166E0">
        <w:rPr>
          <w:b/>
          <w:bCs/>
          <w:rtl/>
        </w:rPr>
        <w:t xml:space="preserve"> استاندارد ا</w:t>
      </w:r>
      <w:r w:rsidR="00DC544F" w:rsidRPr="000166E0">
        <w:rPr>
          <w:b/>
          <w:bCs/>
          <w:rtl/>
        </w:rPr>
        <w:t>ی</w:t>
      </w:r>
      <w:r w:rsidRPr="000166E0">
        <w:rPr>
          <w:b/>
          <w:bCs/>
          <w:rtl/>
        </w:rPr>
        <w:t>ران</w:t>
      </w:r>
    </w:p>
    <w:p w:rsidR="00196756" w:rsidRPr="000166E0" w:rsidRDefault="00196756" w:rsidP="00AD0352">
      <w:pPr>
        <w:pStyle w:val="a7"/>
        <w:rPr>
          <w:rtl/>
        </w:rPr>
      </w:pPr>
      <w:r w:rsidRPr="000166E0">
        <w:rPr>
          <w:rtl/>
        </w:rPr>
        <w:t>تهران</w:t>
      </w:r>
      <w:r w:rsidR="00B237F5" w:rsidRPr="000166E0">
        <w:rPr>
          <w:rFonts w:hint="cs"/>
          <w:rtl/>
        </w:rPr>
        <w:t>،</w:t>
      </w:r>
      <w:r w:rsidR="00B237F5" w:rsidRPr="000166E0">
        <w:rPr>
          <w:rtl/>
        </w:rPr>
        <w:t>ضلع جنوب</w:t>
      </w:r>
      <w:r w:rsidR="00B237F5" w:rsidRPr="000166E0">
        <w:rPr>
          <w:rtl/>
        </w:rPr>
        <w:softHyphen/>
        <w:t>غربی میدان ونک</w:t>
      </w:r>
      <w:r w:rsidR="00B237F5" w:rsidRPr="000166E0">
        <w:rPr>
          <w:rFonts w:hint="cs"/>
          <w:rtl/>
        </w:rPr>
        <w:t>،</w:t>
      </w:r>
      <w:r w:rsidRPr="000166E0">
        <w:rPr>
          <w:rtl/>
        </w:rPr>
        <w:t xml:space="preserve">خیابان ولیعصر، پلاک </w:t>
      </w:r>
      <w:r w:rsidR="00AD0352">
        <w:rPr>
          <w:rFonts w:hint="cs"/>
          <w:rtl/>
        </w:rPr>
        <w:t>2592</w:t>
      </w:r>
    </w:p>
    <w:p w:rsidR="00196756" w:rsidRPr="000166E0" w:rsidRDefault="00196756" w:rsidP="003E525C">
      <w:pPr>
        <w:pStyle w:val="a7"/>
        <w:rPr>
          <w:rtl/>
        </w:rPr>
      </w:pPr>
      <w:r w:rsidRPr="000166E0">
        <w:rPr>
          <w:rtl/>
        </w:rPr>
        <w:t>صندوق</w:t>
      </w:r>
      <w:r w:rsidRPr="000166E0">
        <w:rPr>
          <w:rFonts w:hint="cs"/>
          <w:rtl/>
        </w:rPr>
        <w:t>‌</w:t>
      </w:r>
      <w:r w:rsidRPr="000166E0">
        <w:rPr>
          <w:rtl/>
        </w:rPr>
        <w:t>پست</w:t>
      </w:r>
      <w:r w:rsidR="00DC544F" w:rsidRPr="000166E0">
        <w:rPr>
          <w:rtl/>
        </w:rPr>
        <w:t>ی</w:t>
      </w:r>
      <w:r w:rsidRPr="000166E0">
        <w:rPr>
          <w:rtl/>
        </w:rPr>
        <w:t>: 6139-14155 تهران</w:t>
      </w:r>
      <w:r w:rsidRPr="000166E0">
        <w:rPr>
          <w:rFonts w:hint="cs"/>
          <w:rtl/>
        </w:rPr>
        <w:t>- ایران</w:t>
      </w:r>
    </w:p>
    <w:p w:rsidR="00196756" w:rsidRPr="000166E0" w:rsidRDefault="00196756" w:rsidP="003E525C">
      <w:pPr>
        <w:pStyle w:val="a7"/>
        <w:rPr>
          <w:rtl/>
        </w:rPr>
      </w:pPr>
      <w:r w:rsidRPr="000166E0">
        <w:rPr>
          <w:rtl/>
        </w:rPr>
        <w:t>تلفن:5-88879461</w:t>
      </w:r>
    </w:p>
    <w:p w:rsidR="00196756" w:rsidRPr="000166E0" w:rsidRDefault="00196756" w:rsidP="003E525C">
      <w:pPr>
        <w:pStyle w:val="a7"/>
        <w:rPr>
          <w:rtl/>
        </w:rPr>
      </w:pPr>
      <w:r w:rsidRPr="000166E0">
        <w:rPr>
          <w:rtl/>
        </w:rPr>
        <w:t>دورنگار: 88</w:t>
      </w:r>
      <w:bookmarkStart w:id="0" w:name="_GoBack"/>
      <w:bookmarkEnd w:id="0"/>
      <w:r w:rsidRPr="000166E0">
        <w:rPr>
          <w:rtl/>
        </w:rPr>
        <w:t>887080 و88887103</w:t>
      </w:r>
    </w:p>
    <w:p w:rsidR="00196756" w:rsidRPr="000166E0" w:rsidRDefault="00DC544F" w:rsidP="00AD0352">
      <w:pPr>
        <w:pStyle w:val="a7"/>
        <w:rPr>
          <w:rtl/>
        </w:rPr>
      </w:pPr>
      <w:r w:rsidRPr="000166E0">
        <w:rPr>
          <w:rtl/>
        </w:rPr>
        <w:t>ک</w:t>
      </w:r>
      <w:r w:rsidR="00196756" w:rsidRPr="000166E0">
        <w:rPr>
          <w:rtl/>
        </w:rPr>
        <w:t>رج</w:t>
      </w:r>
      <w:r w:rsidR="00AD0352">
        <w:rPr>
          <w:rFonts w:hint="cs"/>
          <w:rtl/>
        </w:rPr>
        <w:t>،</w:t>
      </w:r>
      <w:r w:rsidR="00196756" w:rsidRPr="000166E0">
        <w:rPr>
          <w:rtl/>
        </w:rPr>
        <w:t xml:space="preserve"> شهر صنعت</w:t>
      </w:r>
      <w:r w:rsidRPr="000166E0">
        <w:rPr>
          <w:rtl/>
        </w:rPr>
        <w:t>ی</w:t>
      </w:r>
      <w:r w:rsidR="00196756" w:rsidRPr="000166E0">
        <w:rPr>
          <w:rtl/>
        </w:rPr>
        <w:t xml:space="preserve">، میدان استاندارد </w:t>
      </w:r>
    </w:p>
    <w:p w:rsidR="00196756" w:rsidRPr="000166E0" w:rsidRDefault="00196756" w:rsidP="003E525C">
      <w:pPr>
        <w:pStyle w:val="a7"/>
        <w:rPr>
          <w:rtl/>
        </w:rPr>
      </w:pPr>
      <w:r w:rsidRPr="000166E0">
        <w:rPr>
          <w:rtl/>
        </w:rPr>
        <w:t>صندوق پست</w:t>
      </w:r>
      <w:r w:rsidR="00DC544F" w:rsidRPr="000166E0">
        <w:rPr>
          <w:rtl/>
        </w:rPr>
        <w:t>ی</w:t>
      </w:r>
      <w:r w:rsidRPr="000166E0">
        <w:rPr>
          <w:rFonts w:hint="cs"/>
          <w:rtl/>
        </w:rPr>
        <w:t>:</w:t>
      </w:r>
      <w:r w:rsidRPr="000166E0">
        <w:rPr>
          <w:rtl/>
        </w:rPr>
        <w:t xml:space="preserve"> 163-31585</w:t>
      </w:r>
      <w:r w:rsidRPr="000166E0">
        <w:rPr>
          <w:rFonts w:hint="cs"/>
          <w:rtl/>
        </w:rPr>
        <w:t xml:space="preserve"> کرج - ایران</w:t>
      </w:r>
    </w:p>
    <w:p w:rsidR="00196756" w:rsidRPr="000166E0" w:rsidRDefault="00196756" w:rsidP="00AD0352">
      <w:pPr>
        <w:pStyle w:val="a7"/>
        <w:rPr>
          <w:rtl/>
        </w:rPr>
      </w:pPr>
      <w:r w:rsidRPr="000166E0">
        <w:rPr>
          <w:rtl/>
        </w:rPr>
        <w:t>تلفن: 8-</w:t>
      </w:r>
      <w:r w:rsidRPr="000166E0">
        <w:rPr>
          <w:rFonts w:hint="cs"/>
          <w:rtl/>
        </w:rPr>
        <w:t>3</w:t>
      </w:r>
      <w:r w:rsidRPr="000166E0">
        <w:rPr>
          <w:rtl/>
        </w:rPr>
        <w:t>2806031(026)</w:t>
      </w:r>
    </w:p>
    <w:p w:rsidR="00196756" w:rsidRPr="000166E0" w:rsidRDefault="00196756" w:rsidP="003E525C">
      <w:pPr>
        <w:pStyle w:val="a7"/>
        <w:rPr>
          <w:rtl/>
        </w:rPr>
      </w:pPr>
      <w:r w:rsidRPr="000166E0">
        <w:rPr>
          <w:rtl/>
        </w:rPr>
        <w:t xml:space="preserve">دورنگار: </w:t>
      </w:r>
      <w:r w:rsidRPr="000166E0">
        <w:rPr>
          <w:rFonts w:hint="cs"/>
          <w:rtl/>
        </w:rPr>
        <w:t>3</w:t>
      </w:r>
      <w:r w:rsidRPr="000166E0">
        <w:rPr>
          <w:rtl/>
        </w:rPr>
        <w:t>2808114(026)</w:t>
      </w:r>
    </w:p>
    <w:p w:rsidR="00196756" w:rsidRPr="000166E0" w:rsidRDefault="00196756" w:rsidP="003E525C">
      <w:pPr>
        <w:pStyle w:val="a7"/>
        <w:rPr>
          <w:rtl/>
        </w:rPr>
      </w:pPr>
      <w:r w:rsidRPr="000166E0">
        <w:rPr>
          <w:rFonts w:hint="cs"/>
          <w:rtl/>
        </w:rPr>
        <w:t>رایانامه</w:t>
      </w:r>
      <w:r w:rsidRPr="000166E0">
        <w:rPr>
          <w:rtl/>
        </w:rPr>
        <w:t xml:space="preserve">: </w:t>
      </w:r>
      <w:hyperlink r:id="rId10" w:history="1">
        <w:r w:rsidRPr="000166E0">
          <w:rPr>
            <w:rFonts w:cs="Times New Roman"/>
            <w:bCs/>
            <w:szCs w:val="22"/>
          </w:rPr>
          <w:t>standard@isiri.org.ir</w:t>
        </w:r>
      </w:hyperlink>
    </w:p>
    <w:p w:rsidR="00196756" w:rsidRPr="000166E0" w:rsidRDefault="00196756" w:rsidP="0002300F">
      <w:pPr>
        <w:pStyle w:val="a7"/>
        <w:rPr>
          <w:rtl/>
        </w:rPr>
      </w:pPr>
      <w:r w:rsidRPr="000166E0">
        <w:rPr>
          <w:rtl/>
        </w:rPr>
        <w:t xml:space="preserve">وبگاه: </w:t>
      </w:r>
      <w:r w:rsidRPr="000166E0">
        <w:rPr>
          <w:rFonts w:cs="Times New Roman"/>
          <w:bCs/>
          <w:szCs w:val="22"/>
        </w:rPr>
        <w:t>http://www.isiri.org</w:t>
      </w:r>
    </w:p>
    <w:p w:rsidR="00196756" w:rsidRPr="000166E0" w:rsidRDefault="00196756" w:rsidP="00196756">
      <w:pPr>
        <w:rPr>
          <w:sz w:val="20"/>
          <w:szCs w:val="20"/>
          <w:rtl/>
        </w:rPr>
      </w:pPr>
    </w:p>
    <w:p w:rsidR="00196756" w:rsidRPr="000166E0" w:rsidRDefault="00196756" w:rsidP="00196756">
      <w:pPr>
        <w:rPr>
          <w:szCs w:val="24"/>
        </w:rPr>
      </w:pPr>
    </w:p>
    <w:p w:rsidR="00196756" w:rsidRPr="000166E0" w:rsidRDefault="00196756" w:rsidP="00196756">
      <w:pPr>
        <w:rPr>
          <w:szCs w:val="24"/>
        </w:rPr>
      </w:pPr>
    </w:p>
    <w:p w:rsidR="00196756" w:rsidRPr="000166E0" w:rsidRDefault="00196756" w:rsidP="00196756">
      <w:pPr>
        <w:rPr>
          <w:szCs w:val="24"/>
          <w:rtl/>
        </w:rPr>
      </w:pPr>
    </w:p>
    <w:p w:rsidR="00196756" w:rsidRPr="000166E0" w:rsidRDefault="00196756" w:rsidP="003E525C">
      <w:pPr>
        <w:pStyle w:val="a7"/>
        <w:jc w:val="right"/>
        <w:rPr>
          <w:b/>
          <w:bCs/>
          <w:rtl/>
        </w:rPr>
      </w:pPr>
      <w:r w:rsidRPr="000166E0">
        <w:rPr>
          <w:b/>
          <w:bCs/>
        </w:rPr>
        <w:t>Iranian National Standardization Organization (INSO)</w:t>
      </w:r>
    </w:p>
    <w:p w:rsidR="00196756" w:rsidRPr="000166E0" w:rsidRDefault="00196756" w:rsidP="00AD0352">
      <w:pPr>
        <w:pStyle w:val="a7"/>
        <w:bidi w:val="0"/>
      </w:pPr>
      <w:r w:rsidRPr="000166E0">
        <w:t>No.</w:t>
      </w:r>
      <w:r w:rsidR="00AD0352">
        <w:t>2592</w:t>
      </w:r>
      <w:r w:rsidRPr="000166E0">
        <w:t xml:space="preserve"> </w:t>
      </w:r>
      <w:proofErr w:type="spellStart"/>
      <w:r w:rsidRPr="000166E0">
        <w:t>Valiasr</w:t>
      </w:r>
      <w:proofErr w:type="spellEnd"/>
      <w:r w:rsidRPr="000166E0">
        <w:t xml:space="preserve"> Ave., South western corner of </w:t>
      </w:r>
      <w:proofErr w:type="spellStart"/>
      <w:r w:rsidRPr="000166E0">
        <w:t>Vanak</w:t>
      </w:r>
      <w:proofErr w:type="spellEnd"/>
      <w:r w:rsidRPr="000166E0">
        <w:t xml:space="preserve"> Sq., Tehran, Iran</w:t>
      </w:r>
    </w:p>
    <w:p w:rsidR="00196756" w:rsidRPr="000166E0" w:rsidRDefault="00196756" w:rsidP="003E525C">
      <w:pPr>
        <w:pStyle w:val="a7"/>
        <w:bidi w:val="0"/>
        <w:rPr>
          <w:lang w:val="de-DE"/>
        </w:rPr>
      </w:pPr>
      <w:r w:rsidRPr="000166E0">
        <w:rPr>
          <w:lang w:val="de-DE"/>
        </w:rPr>
        <w:t>P</w:t>
      </w:r>
      <w:r w:rsidRPr="000166E0">
        <w:rPr>
          <w:rtl/>
        </w:rPr>
        <w:t>.</w:t>
      </w:r>
      <w:r w:rsidRPr="000166E0">
        <w:rPr>
          <w:lang w:val="de-DE"/>
        </w:rPr>
        <w:t xml:space="preserve"> O. Box: 14155-6139, Tehran, Iran</w:t>
      </w:r>
    </w:p>
    <w:p w:rsidR="00196756" w:rsidRPr="000166E0" w:rsidRDefault="00196756" w:rsidP="003E525C">
      <w:pPr>
        <w:pStyle w:val="a7"/>
        <w:bidi w:val="0"/>
        <w:rPr>
          <w:lang w:val="de-DE"/>
        </w:rPr>
      </w:pPr>
      <w:r w:rsidRPr="000166E0">
        <w:rPr>
          <w:lang w:val="de-DE"/>
        </w:rPr>
        <w:t>Tel: + 98 (21) 88879461-5</w:t>
      </w:r>
    </w:p>
    <w:p w:rsidR="00196756" w:rsidRPr="000166E0" w:rsidRDefault="00196756" w:rsidP="003E525C">
      <w:pPr>
        <w:pStyle w:val="a7"/>
        <w:bidi w:val="0"/>
        <w:rPr>
          <w:lang w:val="de-DE"/>
        </w:rPr>
      </w:pPr>
      <w:r w:rsidRPr="000166E0">
        <w:rPr>
          <w:lang w:val="de-DE"/>
        </w:rPr>
        <w:t>Fax: + 98 (21) 88887080, 88887103</w:t>
      </w:r>
    </w:p>
    <w:p w:rsidR="00196756" w:rsidRPr="000166E0" w:rsidRDefault="00196756" w:rsidP="003E525C">
      <w:pPr>
        <w:pStyle w:val="a7"/>
        <w:bidi w:val="0"/>
        <w:rPr>
          <w:sz w:val="20"/>
          <w:szCs w:val="20"/>
          <w:lang w:val="de-DE"/>
        </w:rPr>
      </w:pPr>
    </w:p>
    <w:p w:rsidR="00196756" w:rsidRPr="000166E0" w:rsidRDefault="00196756" w:rsidP="003E525C">
      <w:pPr>
        <w:pStyle w:val="a7"/>
        <w:bidi w:val="0"/>
        <w:rPr>
          <w:lang w:val="de-DE"/>
        </w:rPr>
      </w:pPr>
      <w:r w:rsidRPr="000166E0">
        <w:rPr>
          <w:lang w:val="de-DE"/>
        </w:rPr>
        <w:t>Standard Square, Karaj, Iran</w:t>
      </w:r>
    </w:p>
    <w:p w:rsidR="00196756" w:rsidRPr="000166E0" w:rsidRDefault="00196756" w:rsidP="003E525C">
      <w:pPr>
        <w:pStyle w:val="a7"/>
        <w:bidi w:val="0"/>
        <w:rPr>
          <w:lang w:val="de-DE"/>
        </w:rPr>
      </w:pPr>
      <w:r w:rsidRPr="000166E0">
        <w:rPr>
          <w:lang w:val="de-DE"/>
        </w:rPr>
        <w:t>P.O. Box: 31585-163, Karaj, Iran</w:t>
      </w:r>
    </w:p>
    <w:p w:rsidR="00196756" w:rsidRPr="000166E0" w:rsidRDefault="00196756" w:rsidP="003E525C">
      <w:pPr>
        <w:pStyle w:val="a7"/>
        <w:bidi w:val="0"/>
        <w:rPr>
          <w:lang w:val="de-DE"/>
        </w:rPr>
      </w:pPr>
      <w:r w:rsidRPr="000166E0">
        <w:rPr>
          <w:lang w:val="de-DE"/>
        </w:rPr>
        <w:t>Tel: + 98 (26) 32806031-8</w:t>
      </w:r>
    </w:p>
    <w:p w:rsidR="00196756" w:rsidRPr="000166E0" w:rsidRDefault="00196756" w:rsidP="003E525C">
      <w:pPr>
        <w:pStyle w:val="a7"/>
        <w:bidi w:val="0"/>
        <w:rPr>
          <w:lang w:val="de-DE"/>
        </w:rPr>
      </w:pPr>
      <w:r w:rsidRPr="000166E0">
        <w:rPr>
          <w:lang w:val="de-DE"/>
        </w:rPr>
        <w:t>Fax: + 98 (26) 32808114</w:t>
      </w:r>
    </w:p>
    <w:p w:rsidR="00196756" w:rsidRPr="000166E0" w:rsidRDefault="00196756" w:rsidP="003E525C">
      <w:pPr>
        <w:pStyle w:val="a7"/>
        <w:bidi w:val="0"/>
        <w:rPr>
          <w:sz w:val="20"/>
          <w:szCs w:val="20"/>
          <w:lang w:val="de-DE"/>
        </w:rPr>
      </w:pPr>
    </w:p>
    <w:p w:rsidR="00196756" w:rsidRPr="000166E0" w:rsidRDefault="00196756" w:rsidP="003E525C">
      <w:pPr>
        <w:pStyle w:val="a7"/>
        <w:bidi w:val="0"/>
        <w:rPr>
          <w:lang w:val="de-DE"/>
        </w:rPr>
      </w:pPr>
      <w:r w:rsidRPr="000166E0">
        <w:rPr>
          <w:lang w:val="de-DE"/>
        </w:rPr>
        <w:t>Email: standard@isiri.org.ir</w:t>
      </w:r>
    </w:p>
    <w:p w:rsidR="00416CFE" w:rsidRPr="000166E0" w:rsidRDefault="00196756" w:rsidP="003E525C">
      <w:pPr>
        <w:pStyle w:val="a7"/>
        <w:jc w:val="right"/>
        <w:rPr>
          <w:rtl/>
          <w:lang w:bidi="fa-IR"/>
        </w:rPr>
      </w:pPr>
      <w:r w:rsidRPr="000166E0">
        <w:rPr>
          <w:lang w:val="de-DE"/>
        </w:rPr>
        <w:t>Website:</w:t>
      </w:r>
      <w:r w:rsidR="004F65E6" w:rsidRPr="000166E0">
        <w:rPr>
          <w:lang w:val="de-DE"/>
        </w:rPr>
        <w:t>http://www.isiri.org</w:t>
      </w:r>
    </w:p>
    <w:p w:rsidR="003E525C" w:rsidRDefault="003E525C" w:rsidP="003E525C">
      <w:pPr>
        <w:rPr>
          <w:rtl/>
          <w:lang w:val="de-DE"/>
        </w:rPr>
      </w:pPr>
    </w:p>
    <w:p w:rsidR="00F71072" w:rsidRPr="000166E0" w:rsidRDefault="00F71072" w:rsidP="003E525C">
      <w:pPr>
        <w:rPr>
          <w:rtl/>
          <w:lang w:val="de-DE"/>
        </w:rPr>
      </w:pPr>
    </w:p>
    <w:p w:rsidR="00727B8A" w:rsidRDefault="00727B8A" w:rsidP="00727B8A">
      <w:pPr>
        <w:pStyle w:val="a8"/>
        <w:jc w:val="both"/>
        <w:rPr>
          <w:rFonts w:eastAsiaTheme="minorHAnsi"/>
          <w:sz w:val="24"/>
          <w:szCs w:val="28"/>
          <w:rtl/>
          <w:lang w:val="de-DE" w:bidi="fa-IR"/>
        </w:rPr>
      </w:pPr>
    </w:p>
    <w:p w:rsidR="003E525C" w:rsidRPr="000166E0" w:rsidRDefault="00727B8A" w:rsidP="00727B8A">
      <w:pPr>
        <w:pStyle w:val="a8"/>
        <w:jc w:val="both"/>
        <w:rPr>
          <w:bCs/>
          <w:rtl/>
        </w:rPr>
      </w:pPr>
      <w:r>
        <w:rPr>
          <w:rFonts w:eastAsiaTheme="minorHAnsi" w:hint="cs"/>
          <w:sz w:val="24"/>
          <w:szCs w:val="28"/>
          <w:rtl/>
          <w:lang w:val="de-DE" w:bidi="fa-IR"/>
        </w:rPr>
        <w:lastRenderedPageBreak/>
        <w:t xml:space="preserve">                                                           </w:t>
      </w:r>
      <w:r w:rsidR="003E525C" w:rsidRPr="000166E0">
        <w:rPr>
          <w:rFonts w:hint="cs"/>
          <w:bCs/>
          <w:rtl/>
        </w:rPr>
        <w:t>به نام خدا</w:t>
      </w:r>
    </w:p>
    <w:p w:rsidR="003E525C" w:rsidRPr="000166E0" w:rsidRDefault="003E525C" w:rsidP="004F65E6">
      <w:pPr>
        <w:pStyle w:val="a8"/>
        <w:jc w:val="center"/>
        <w:rPr>
          <w:bCs/>
          <w:rtl/>
        </w:rPr>
      </w:pPr>
      <w:bookmarkStart w:id="1" w:name="_Toc401965199"/>
      <w:bookmarkStart w:id="2" w:name="_Toc401983136"/>
      <w:bookmarkStart w:id="3" w:name="_Toc402133791"/>
      <w:bookmarkStart w:id="4" w:name="_Toc408111328"/>
      <w:bookmarkStart w:id="5" w:name="_Toc408111906"/>
      <w:bookmarkStart w:id="6" w:name="_Toc408112539"/>
      <w:bookmarkStart w:id="7" w:name="_Toc408112733"/>
      <w:bookmarkStart w:id="8" w:name="_Toc408114038"/>
      <w:bookmarkStart w:id="9" w:name="_Toc408115284"/>
      <w:bookmarkStart w:id="10" w:name="_Toc408115687"/>
      <w:bookmarkStart w:id="11" w:name="_Toc408117135"/>
      <w:bookmarkStart w:id="12" w:name="_Toc408117242"/>
      <w:r w:rsidRPr="000166E0">
        <w:rPr>
          <w:rFonts w:hint="cs"/>
          <w:bCs/>
          <w:rtl/>
        </w:rPr>
        <w:t xml:space="preserve">آشنایی با سازمان </w:t>
      </w:r>
      <w:r w:rsidR="0099663D" w:rsidRPr="000166E0">
        <w:rPr>
          <w:rFonts w:hint="cs"/>
          <w:bCs/>
          <w:rtl/>
        </w:rPr>
        <w:t>مل</w:t>
      </w:r>
      <w:r w:rsidR="00DC544F" w:rsidRPr="000166E0">
        <w:rPr>
          <w:rFonts w:hint="cs"/>
          <w:bCs/>
          <w:rtl/>
        </w:rPr>
        <w:t>ی</w:t>
      </w:r>
      <w:r w:rsidRPr="000166E0">
        <w:rPr>
          <w:rFonts w:hint="cs"/>
          <w:bCs/>
          <w:rtl/>
        </w:rPr>
        <w:t xml:space="preserve"> استاندارد ایران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575B8" w:rsidRPr="00DD1280" w:rsidRDefault="00A575B8" w:rsidP="00A575B8">
      <w:pPr>
        <w:pStyle w:val="a8"/>
        <w:rPr>
          <w:sz w:val="24"/>
          <w:rtl/>
        </w:rPr>
      </w:pPr>
      <w:r w:rsidRPr="00DD1280">
        <w:rPr>
          <w:rFonts w:hint="cs"/>
          <w:sz w:val="24"/>
          <w:rtl/>
        </w:rPr>
        <w:t>سازمان ملی استاندارد ایران به موجب بندیک مادۀ 3قانون اصلاح قوانین و مقررات سازمان استاندارد و  مصوب بهمن ماه 1371تنها مرجع رسمی کشوراست که وظیفۀ تعیین، تدوین و نشر استانداردهای ملی (رسمی) ایران را به عهده دارد</w:t>
      </w:r>
      <w:r w:rsidRPr="00DD1280">
        <w:rPr>
          <w:sz w:val="24"/>
        </w:rPr>
        <w:t>.</w:t>
      </w:r>
    </w:p>
    <w:p w:rsidR="00A575B8" w:rsidRPr="00DD1280" w:rsidRDefault="00A575B8" w:rsidP="00A575B8">
      <w:pPr>
        <w:pStyle w:val="a8"/>
        <w:rPr>
          <w:sz w:val="24"/>
          <w:rtl/>
        </w:rPr>
      </w:pPr>
      <w:r w:rsidRPr="00DD1280">
        <w:rPr>
          <w:sz w:val="24"/>
          <w:rtl/>
        </w:rPr>
        <w:t>تدوین استاندارد در حوزه</w:t>
      </w:r>
      <w:r w:rsidRPr="00DD1280">
        <w:rPr>
          <w:sz w:val="24"/>
          <w:rtl/>
        </w:rPr>
        <w:softHyphen/>
        <w:t>های مختلف در کمیسیون</w:t>
      </w:r>
      <w:r w:rsidRPr="00DD1280">
        <w:rPr>
          <w:rFonts w:hint="cs"/>
          <w:sz w:val="24"/>
          <w:rtl/>
        </w:rPr>
        <w:t>‌</w:t>
      </w:r>
      <w:r w:rsidRPr="00DD1280">
        <w:rPr>
          <w:sz w:val="24"/>
          <w:rtl/>
        </w:rPr>
        <w:t>های فنی مرکب از کارشناسان سازمان</w:t>
      </w:r>
      <w:r w:rsidRPr="00DD1280">
        <w:rPr>
          <w:rFonts w:hint="cs"/>
          <w:sz w:val="24"/>
          <w:rtl/>
        </w:rPr>
        <w:t>،</w:t>
      </w:r>
      <w:r w:rsidRPr="00DD1280">
        <w:rPr>
          <w:sz w:val="24"/>
          <w:rtl/>
        </w:rPr>
        <w:t xml:space="preserve"> صاحب</w:t>
      </w:r>
      <w:r w:rsidRPr="00DD1280">
        <w:rPr>
          <w:sz w:val="24"/>
          <w:rtl/>
        </w:rPr>
        <w:softHyphen/>
        <w:t>نظران مراکز و مؤسسات علمی، پژوهشی، تولیدی و اقتصادی آگاه و مرتبط انجام می</w:t>
      </w:r>
      <w:r w:rsidRPr="00DD1280">
        <w:rPr>
          <w:sz w:val="24"/>
          <w:rtl/>
        </w:rPr>
        <w:softHyphen/>
        <w:t>شود و کوششی همگام با مصالح ملی و با توجه به شرایط تولیدی، فناوری و تجاری است که از مشارکت آگاهانه و منصفان</w:t>
      </w:r>
      <w:r w:rsidRPr="00DD1280">
        <w:rPr>
          <w:rFonts w:hint="cs"/>
          <w:sz w:val="24"/>
          <w:rtl/>
        </w:rPr>
        <w:t>ۀ</w:t>
      </w:r>
      <w:r w:rsidRPr="00DD1280">
        <w:rPr>
          <w:sz w:val="24"/>
          <w:rtl/>
        </w:rPr>
        <w:t xml:space="preserve"> صاحبان حق و نفع، شامل تولیدکنندگان، مصرف</w:t>
      </w:r>
      <w:r w:rsidRPr="00DD1280">
        <w:rPr>
          <w:sz w:val="24"/>
          <w:rtl/>
        </w:rPr>
        <w:softHyphen/>
        <w:t>کنندگان، صادرکنندگان و وارد</w:t>
      </w:r>
      <w:r w:rsidRPr="00DD1280">
        <w:rPr>
          <w:sz w:val="24"/>
          <w:rtl/>
        </w:rPr>
        <w:softHyphen/>
        <w:t>کنندگان، مراکز علمی و تخصصی، نهادها، سازمان</w:t>
      </w:r>
      <w:r w:rsidRPr="00DD1280">
        <w:rPr>
          <w:sz w:val="24"/>
          <w:rtl/>
        </w:rPr>
        <w:softHyphen/>
      </w:r>
      <w:r w:rsidRPr="00DD1280">
        <w:rPr>
          <w:sz w:val="24"/>
          <w:rtl/>
        </w:rPr>
        <w:softHyphen/>
        <w:t>های دولتی و غیر</w:t>
      </w:r>
      <w:r w:rsidRPr="00DD1280">
        <w:rPr>
          <w:sz w:val="24"/>
          <w:rtl/>
        </w:rPr>
        <w:softHyphen/>
        <w:t>دولتی حاصل می</w:t>
      </w:r>
      <w:r w:rsidRPr="00DD1280">
        <w:rPr>
          <w:sz w:val="24"/>
        </w:rPr>
        <w:softHyphen/>
      </w:r>
      <w:r w:rsidRPr="00DD1280">
        <w:rPr>
          <w:sz w:val="24"/>
        </w:rPr>
        <w:softHyphen/>
      </w:r>
      <w:r w:rsidRPr="00DD1280">
        <w:rPr>
          <w:sz w:val="24"/>
          <w:rtl/>
        </w:rPr>
        <w:t>شود. پیش</w:t>
      </w:r>
      <w:r w:rsidRPr="00DD1280">
        <w:rPr>
          <w:rFonts w:hint="cs"/>
          <w:sz w:val="24"/>
          <w:rtl/>
        </w:rPr>
        <w:t>‌</w:t>
      </w:r>
      <w:r w:rsidRPr="00DD1280">
        <w:rPr>
          <w:sz w:val="24"/>
          <w:rtl/>
        </w:rPr>
        <w:t>نویس استانداردهایملی ایران برای نظرخواهی به مراجع ذی</w:t>
      </w:r>
      <w:r w:rsidRPr="00DD1280">
        <w:rPr>
          <w:rFonts w:hint="cs"/>
          <w:sz w:val="24"/>
          <w:rtl/>
        </w:rPr>
        <w:softHyphen/>
      </w:r>
      <w:r w:rsidRPr="00DD1280">
        <w:rPr>
          <w:sz w:val="24"/>
          <w:rtl/>
        </w:rPr>
        <w:t>نفع و اعضایکمیسیون</w:t>
      </w:r>
      <w:r w:rsidRPr="00DD1280">
        <w:rPr>
          <w:rFonts w:hint="cs"/>
          <w:sz w:val="24"/>
          <w:rtl/>
        </w:rPr>
        <w:t>‌</w:t>
      </w:r>
      <w:r w:rsidRPr="00DD1280">
        <w:rPr>
          <w:sz w:val="24"/>
          <w:rtl/>
        </w:rPr>
        <w:t>های مربوط ارسال می</w:t>
      </w:r>
      <w:r w:rsidRPr="00DD1280">
        <w:rPr>
          <w:rFonts w:hint="cs"/>
          <w:sz w:val="24"/>
          <w:rtl/>
        </w:rPr>
        <w:t>‌</w:t>
      </w:r>
      <w:r w:rsidRPr="00DD1280">
        <w:rPr>
          <w:sz w:val="24"/>
          <w:rtl/>
        </w:rPr>
        <w:t>شود و پس از دریافت نظرها و پیشنهادها در کمیت</w:t>
      </w:r>
      <w:r w:rsidRPr="00DD1280">
        <w:rPr>
          <w:rFonts w:hint="cs"/>
          <w:sz w:val="24"/>
          <w:rtl/>
        </w:rPr>
        <w:t>ۀ</w:t>
      </w:r>
      <w:r w:rsidRPr="00DD1280">
        <w:rPr>
          <w:sz w:val="24"/>
          <w:rtl/>
        </w:rPr>
        <w:t>ملی مرتبط با آن رشته طرح و در صورت تصویب</w:t>
      </w:r>
      <w:r w:rsidRPr="00DD1280">
        <w:rPr>
          <w:rFonts w:hint="cs"/>
          <w:sz w:val="24"/>
          <w:rtl/>
        </w:rPr>
        <w:t>،</w:t>
      </w:r>
      <w:r w:rsidRPr="00DD1280">
        <w:rPr>
          <w:sz w:val="24"/>
          <w:rtl/>
        </w:rPr>
        <w:t xml:space="preserve"> به عنوان استاندارد ملی (رسمی) ایران چاپ و منتشر می</w:t>
      </w:r>
      <w:r w:rsidRPr="00DD1280">
        <w:rPr>
          <w:rFonts w:hint="cs"/>
          <w:sz w:val="24"/>
          <w:rtl/>
        </w:rPr>
        <w:softHyphen/>
      </w:r>
      <w:r w:rsidRPr="00DD1280">
        <w:rPr>
          <w:sz w:val="24"/>
          <w:rtl/>
        </w:rPr>
        <w:t>شود.</w:t>
      </w:r>
    </w:p>
    <w:p w:rsidR="00A575B8" w:rsidRPr="00DD1280" w:rsidRDefault="00A575B8" w:rsidP="00A575B8">
      <w:pPr>
        <w:pStyle w:val="a8"/>
        <w:rPr>
          <w:sz w:val="24"/>
          <w:rtl/>
        </w:rPr>
      </w:pPr>
      <w:r w:rsidRPr="00DD1280">
        <w:rPr>
          <w:sz w:val="24"/>
          <w:rtl/>
        </w:rPr>
        <w:t>پیش</w:t>
      </w:r>
      <w:r w:rsidRPr="00DD1280">
        <w:rPr>
          <w:rFonts w:hint="cs"/>
          <w:sz w:val="24"/>
          <w:rtl/>
        </w:rPr>
        <w:t>‌</w:t>
      </w:r>
      <w:r w:rsidRPr="00DD1280">
        <w:rPr>
          <w:sz w:val="24"/>
          <w:rtl/>
        </w:rPr>
        <w:t>نویس استانداردهایی</w:t>
      </w:r>
      <w:r w:rsidRPr="00DD1280">
        <w:rPr>
          <w:rFonts w:hint="cs"/>
          <w:sz w:val="24"/>
          <w:rtl/>
        </w:rPr>
        <w:t xml:space="preserve"> </w:t>
      </w:r>
      <w:r w:rsidRPr="00DD1280">
        <w:rPr>
          <w:sz w:val="24"/>
          <w:rtl/>
        </w:rPr>
        <w:t xml:space="preserve">که مؤسسات و سازمان‌های علاقه‌مند و </w:t>
      </w:r>
      <w:r w:rsidRPr="00DD1280">
        <w:rPr>
          <w:rFonts w:hint="cs"/>
          <w:sz w:val="24"/>
          <w:rtl/>
        </w:rPr>
        <w:t>ذی</w:t>
      </w:r>
      <w:r w:rsidRPr="00DD1280">
        <w:rPr>
          <w:rFonts w:hint="cs"/>
          <w:sz w:val="24"/>
          <w:rtl/>
        </w:rPr>
        <w:softHyphen/>
        <w:t>صلاح</w:t>
      </w:r>
      <w:r w:rsidRPr="00DD1280">
        <w:rPr>
          <w:sz w:val="24"/>
          <w:rtl/>
        </w:rPr>
        <w:t xml:space="preserve"> نیز با رعایت ضوابط تعیین شده تهیه می‌کنند درکمیته ملی طرح</w:t>
      </w:r>
      <w:r w:rsidRPr="00DD1280">
        <w:rPr>
          <w:rFonts w:hint="cs"/>
          <w:sz w:val="24"/>
          <w:rtl/>
        </w:rPr>
        <w:t>،</w:t>
      </w:r>
      <w:r w:rsidRPr="00DD1280">
        <w:rPr>
          <w:sz w:val="24"/>
          <w:rtl/>
        </w:rPr>
        <w:t xml:space="preserve"> بررسی و درصورت تصویب، به عنوان استاندارد</w:t>
      </w:r>
      <w:r>
        <w:rPr>
          <w:rFonts w:hint="cs"/>
          <w:sz w:val="24"/>
          <w:rtl/>
        </w:rPr>
        <w:t xml:space="preserve"> </w:t>
      </w:r>
      <w:r w:rsidRPr="00DD1280">
        <w:rPr>
          <w:sz w:val="24"/>
          <w:rtl/>
        </w:rPr>
        <w:t>ملی ایران</w:t>
      </w:r>
      <w:r>
        <w:rPr>
          <w:rFonts w:hint="cs"/>
          <w:sz w:val="24"/>
          <w:rtl/>
        </w:rPr>
        <w:t xml:space="preserve"> </w:t>
      </w:r>
      <w:r w:rsidRPr="00DD1280">
        <w:rPr>
          <w:sz w:val="24"/>
          <w:rtl/>
        </w:rPr>
        <w:t>چاپ و منتشر می‌شود. بدین ترتیب، استانداردهایی</w:t>
      </w:r>
      <w:r>
        <w:rPr>
          <w:rFonts w:hint="cs"/>
          <w:sz w:val="24"/>
          <w:rtl/>
        </w:rPr>
        <w:t xml:space="preserve"> </w:t>
      </w:r>
      <w:r w:rsidRPr="00DD1280">
        <w:rPr>
          <w:sz w:val="24"/>
          <w:rtl/>
        </w:rPr>
        <w:t>ملی تلقی می</w:t>
      </w:r>
      <w:r w:rsidRPr="00DD1280">
        <w:rPr>
          <w:sz w:val="24"/>
        </w:rPr>
        <w:softHyphen/>
      </w:r>
      <w:r w:rsidRPr="00DD1280">
        <w:rPr>
          <w:sz w:val="24"/>
          <w:rtl/>
        </w:rPr>
        <w:t xml:space="preserve">شود که بر اساس </w:t>
      </w:r>
      <w:r w:rsidRPr="00DD1280">
        <w:rPr>
          <w:rFonts w:hint="cs"/>
          <w:sz w:val="24"/>
          <w:rtl/>
        </w:rPr>
        <w:t xml:space="preserve">مقررات </w:t>
      </w:r>
      <w:r w:rsidRPr="00DD1280">
        <w:rPr>
          <w:sz w:val="24"/>
          <w:rtl/>
        </w:rPr>
        <w:t xml:space="preserve"> استاندارد ملی ایران شما</w:t>
      </w:r>
      <w:r w:rsidRPr="00DD1280">
        <w:rPr>
          <w:rFonts w:hint="cs"/>
          <w:sz w:val="24"/>
          <w:rtl/>
        </w:rPr>
        <w:t>رۀ</w:t>
      </w:r>
      <w:r w:rsidRPr="00DD1280">
        <w:rPr>
          <w:sz w:val="24"/>
          <w:rtl/>
        </w:rPr>
        <w:t xml:space="preserve"> 5 تدوین و در کمیت</w:t>
      </w:r>
      <w:r w:rsidRPr="00DD1280">
        <w:rPr>
          <w:rFonts w:hint="cs"/>
          <w:sz w:val="24"/>
          <w:rtl/>
        </w:rPr>
        <w:t>ۀ</w:t>
      </w:r>
      <w:r>
        <w:rPr>
          <w:rFonts w:hint="cs"/>
          <w:sz w:val="24"/>
          <w:rtl/>
        </w:rPr>
        <w:t xml:space="preserve"> </w:t>
      </w:r>
      <w:r w:rsidRPr="00DD1280">
        <w:rPr>
          <w:sz w:val="24"/>
          <w:rtl/>
        </w:rPr>
        <w:t xml:space="preserve">ملی استاندارد مربوط که </w:t>
      </w:r>
      <w:r w:rsidRPr="00DD1280">
        <w:rPr>
          <w:rFonts w:hint="cs"/>
          <w:sz w:val="24"/>
          <w:rtl/>
        </w:rPr>
        <w:t>در سازمان ملی</w:t>
      </w:r>
      <w:r w:rsidRPr="00DD1280">
        <w:rPr>
          <w:sz w:val="24"/>
          <w:rtl/>
        </w:rPr>
        <w:t xml:space="preserve"> استاندارد </w:t>
      </w:r>
      <w:r w:rsidRPr="00DD1280">
        <w:rPr>
          <w:rFonts w:hint="cs"/>
          <w:sz w:val="24"/>
          <w:rtl/>
        </w:rPr>
        <w:t xml:space="preserve">ایران </w:t>
      </w:r>
      <w:r w:rsidRPr="00DD1280">
        <w:rPr>
          <w:sz w:val="24"/>
          <w:rtl/>
        </w:rPr>
        <w:t>تشکیل می‌</w:t>
      </w:r>
      <w:r w:rsidRPr="00DD1280">
        <w:rPr>
          <w:rFonts w:hint="cs"/>
          <w:sz w:val="24"/>
          <w:rtl/>
        </w:rPr>
        <w:t>شود</w:t>
      </w:r>
      <w:r w:rsidRPr="00DD1280">
        <w:rPr>
          <w:sz w:val="24"/>
          <w:rtl/>
        </w:rPr>
        <w:t xml:space="preserve"> به تصویب رسیده باشد.</w:t>
      </w:r>
    </w:p>
    <w:p w:rsidR="003E525C" w:rsidRPr="000166E0" w:rsidRDefault="003E525C" w:rsidP="0099663D">
      <w:pPr>
        <w:pStyle w:val="a8"/>
      </w:pPr>
      <w:r w:rsidRPr="000166E0">
        <w:rPr>
          <w:rtl/>
        </w:rPr>
        <w:t xml:space="preserve">سازمان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استاندار</w:t>
      </w:r>
      <w:r w:rsidRPr="000166E0">
        <w:rPr>
          <w:rFonts w:hint="cs"/>
          <w:rtl/>
        </w:rPr>
        <w:t xml:space="preserve">د </w:t>
      </w:r>
      <w:r w:rsidRPr="000166E0">
        <w:rPr>
          <w:rtl/>
        </w:rPr>
        <w:t>ا</w:t>
      </w:r>
      <w:r w:rsidR="00DC544F" w:rsidRPr="000166E0">
        <w:rPr>
          <w:rtl/>
        </w:rPr>
        <w:t>ی</w:t>
      </w:r>
      <w:r w:rsidRPr="000166E0">
        <w:rPr>
          <w:rtl/>
        </w:rPr>
        <w:t>ران از اعضا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اصل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سازمان ب</w:t>
      </w:r>
      <w:r w:rsidR="00DC544F" w:rsidRPr="000166E0">
        <w:rPr>
          <w:rtl/>
        </w:rPr>
        <w:t>ی</w:t>
      </w:r>
      <w:r w:rsidRPr="000166E0">
        <w:rPr>
          <w:rtl/>
        </w:rPr>
        <w:t>ن</w:t>
      </w:r>
      <w:r w:rsidRPr="000166E0">
        <w:rPr>
          <w:rFonts w:hint="cs"/>
          <w:rtl/>
        </w:rPr>
        <w:t>‌</w:t>
      </w:r>
      <w:r w:rsidRPr="000166E0">
        <w:rPr>
          <w:rtl/>
        </w:rPr>
        <w:t>الملل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استاندارد</w:t>
      </w:r>
      <w:r w:rsidRPr="000166E0">
        <w:t>(</w:t>
      </w:r>
      <w:r w:rsidRPr="000166E0">
        <w:rPr>
          <w:szCs w:val="22"/>
        </w:rPr>
        <w:t>ISO</w:t>
      </w:r>
      <w:r w:rsidRPr="000166E0">
        <w:t>)</w:t>
      </w:r>
      <w:r w:rsidRPr="000166E0">
        <w:rPr>
          <w:vertAlign w:val="superscript"/>
          <w:rtl/>
        </w:rPr>
        <w:footnoteReference w:id="1"/>
      </w:r>
      <w:r w:rsidRPr="000166E0">
        <w:rPr>
          <w:rtl/>
        </w:rPr>
        <w:t>،کمیسیون بین‌المللی الکتروتکنیک</w:t>
      </w:r>
      <w:r w:rsidRPr="000166E0">
        <w:rPr>
          <w:rFonts w:hint="cs"/>
          <w:rtl/>
        </w:rPr>
        <w:t xml:space="preserve"> (</w:t>
      </w:r>
      <w:r w:rsidRPr="000166E0">
        <w:rPr>
          <w:szCs w:val="22"/>
        </w:rPr>
        <w:t>IEC</w:t>
      </w:r>
      <w:r w:rsidRPr="000166E0">
        <w:rPr>
          <w:rFonts w:hint="cs"/>
          <w:rtl/>
        </w:rPr>
        <w:t>)</w:t>
      </w:r>
      <w:r w:rsidRPr="000166E0">
        <w:rPr>
          <w:vertAlign w:val="superscript"/>
          <w:rtl/>
        </w:rPr>
        <w:footnoteReference w:customMarkFollows="1" w:id="2"/>
        <w:t>2</w:t>
      </w:r>
      <w:r w:rsidRPr="000166E0">
        <w:rPr>
          <w:rtl/>
        </w:rPr>
        <w:t xml:space="preserve"> و سازمان بین‌المللی اندازه‌شناسی قانونی</w:t>
      </w:r>
      <w:r w:rsidRPr="000166E0">
        <w:rPr>
          <w:szCs w:val="22"/>
        </w:rPr>
        <w:t>(OIML</w:t>
      </w:r>
      <w:r w:rsidRPr="000166E0">
        <w:t>)</w:t>
      </w:r>
      <w:r w:rsidRPr="000166E0">
        <w:rPr>
          <w:vertAlign w:val="superscript"/>
          <w:rtl/>
        </w:rPr>
        <w:footnoteReference w:customMarkFollows="1" w:id="3"/>
        <w:t>3</w:t>
      </w:r>
      <w:r w:rsidRPr="000166E0">
        <w:rPr>
          <w:rtl/>
        </w:rPr>
        <w:t xml:space="preserve"> است و به عنوان تنها رابط</w:t>
      </w:r>
      <w:r w:rsidRPr="000166E0">
        <w:rPr>
          <w:vertAlign w:val="superscript"/>
          <w:rtl/>
        </w:rPr>
        <w:footnoteReference w:customMarkFollows="1" w:id="4"/>
        <w:t>4</w:t>
      </w:r>
      <w:r w:rsidRPr="000166E0">
        <w:rPr>
          <w:rtl/>
        </w:rPr>
        <w:t xml:space="preserve"> کمیسیون کدکس غذایی</w:t>
      </w:r>
      <w:r w:rsidRPr="000166E0">
        <w:t>(</w:t>
      </w:r>
      <w:r w:rsidRPr="000166E0">
        <w:rPr>
          <w:szCs w:val="22"/>
        </w:rPr>
        <w:t>CAC</w:t>
      </w:r>
      <w:r w:rsidRPr="000166E0">
        <w:t>)</w:t>
      </w:r>
      <w:r w:rsidRPr="000166E0">
        <w:rPr>
          <w:vertAlign w:val="superscript"/>
          <w:rtl/>
        </w:rPr>
        <w:footnoteReference w:customMarkFollows="1" w:id="5"/>
        <w:t xml:space="preserve">5 </w:t>
      </w:r>
      <w:r w:rsidRPr="000166E0">
        <w:rPr>
          <w:rtl/>
        </w:rPr>
        <w:t>در کشور فعالیت می‌کند. در تدو</w:t>
      </w:r>
      <w:r w:rsidR="00DC544F" w:rsidRPr="000166E0">
        <w:rPr>
          <w:rtl/>
        </w:rPr>
        <w:t>ی</w:t>
      </w:r>
      <w:r w:rsidRPr="000166E0">
        <w:rPr>
          <w:rtl/>
        </w:rPr>
        <w:t>ن استانداردها</w:t>
      </w:r>
      <w:r w:rsidR="00DC544F" w:rsidRPr="000166E0">
        <w:rPr>
          <w:rtl/>
        </w:rPr>
        <w:t>ی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ایران ضمن تـوجه به شرا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ط </w:t>
      </w:r>
      <w:r w:rsidR="00DC544F" w:rsidRPr="000166E0">
        <w:rPr>
          <w:rtl/>
        </w:rPr>
        <w:t>ک</w:t>
      </w:r>
      <w:r w:rsidRPr="000166E0">
        <w:rPr>
          <w:rtl/>
        </w:rPr>
        <w:t>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ن</w:t>
      </w:r>
      <w:r w:rsidR="00DC544F" w:rsidRPr="000166E0">
        <w:rPr>
          <w:rtl/>
        </w:rPr>
        <w:t>ی</w:t>
      </w:r>
      <w:r w:rsidRPr="000166E0">
        <w:rPr>
          <w:rtl/>
        </w:rPr>
        <w:t>ازمند</w:t>
      </w:r>
      <w:r w:rsidR="00DC544F" w:rsidRPr="000166E0">
        <w:rPr>
          <w:rtl/>
        </w:rPr>
        <w:t>ی</w:t>
      </w:r>
      <w:r w:rsidRPr="000166E0">
        <w:rPr>
          <w:rtl/>
        </w:rPr>
        <w:t>‌ها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خاص </w:t>
      </w:r>
      <w:r w:rsidR="00DC544F" w:rsidRPr="000166E0">
        <w:rPr>
          <w:rtl/>
        </w:rPr>
        <w:t>ک</w:t>
      </w:r>
      <w:r w:rsidRPr="000166E0">
        <w:rPr>
          <w:rtl/>
        </w:rPr>
        <w:t>شور، از آخر</w:t>
      </w:r>
      <w:r w:rsidR="00DC544F" w:rsidRPr="000166E0">
        <w:rPr>
          <w:rtl/>
        </w:rPr>
        <w:t>ی</w:t>
      </w:r>
      <w:r w:rsidRPr="000166E0">
        <w:rPr>
          <w:rtl/>
        </w:rPr>
        <w:t>ن پ</w:t>
      </w:r>
      <w:r w:rsidR="00DC544F" w:rsidRPr="000166E0">
        <w:rPr>
          <w:rtl/>
        </w:rPr>
        <w:t>ی</w:t>
      </w:r>
      <w:r w:rsidRPr="000166E0">
        <w:rPr>
          <w:rtl/>
        </w:rPr>
        <w:t>شرفت‌ها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علم</w:t>
      </w:r>
      <w:r w:rsidR="00DC544F" w:rsidRPr="000166E0">
        <w:rPr>
          <w:rtl/>
        </w:rPr>
        <w:t>ی</w:t>
      </w:r>
      <w:r w:rsidRPr="000166E0">
        <w:rPr>
          <w:rtl/>
        </w:rPr>
        <w:t>، فن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صنعت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جهان و استانداردها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</w:t>
      </w:r>
      <w:r w:rsidR="00DC544F" w:rsidRPr="000166E0">
        <w:rPr>
          <w:rtl/>
        </w:rPr>
        <w:t>ی</w:t>
      </w:r>
      <w:r w:rsidRPr="000166E0">
        <w:rPr>
          <w:rtl/>
        </w:rPr>
        <w:t>ن‌الملل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بهره‌گیری می‌شود.</w:t>
      </w:r>
    </w:p>
    <w:p w:rsidR="003E525C" w:rsidRPr="000166E0" w:rsidRDefault="003E525C" w:rsidP="000029D6">
      <w:pPr>
        <w:pStyle w:val="a8"/>
        <w:rPr>
          <w:rtl/>
          <w:lang w:val="de-DE"/>
        </w:rPr>
      </w:pPr>
      <w:r w:rsidRPr="000166E0">
        <w:rPr>
          <w:rtl/>
        </w:rPr>
        <w:t xml:space="preserve">سازمان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استاندارد ا</w:t>
      </w:r>
      <w:r w:rsidR="00DC544F" w:rsidRPr="000166E0">
        <w:rPr>
          <w:rtl/>
        </w:rPr>
        <w:t>ی</w:t>
      </w:r>
      <w:r w:rsidRPr="000166E0">
        <w:rPr>
          <w:rtl/>
        </w:rPr>
        <w:t>ران م</w:t>
      </w:r>
      <w:r w:rsidR="00DC544F" w:rsidRPr="000166E0">
        <w:rPr>
          <w:rtl/>
        </w:rPr>
        <w:t>ی</w:t>
      </w:r>
      <w:r w:rsidRPr="000166E0">
        <w:rPr>
          <w:rtl/>
        </w:rPr>
        <w:t>‌تواند با رعا</w:t>
      </w:r>
      <w:r w:rsidR="00DC544F" w:rsidRPr="000166E0">
        <w:rPr>
          <w:rtl/>
        </w:rPr>
        <w:t>ی</w:t>
      </w:r>
      <w:r w:rsidRPr="000166E0">
        <w:rPr>
          <w:rtl/>
        </w:rPr>
        <w:t>ت مواز</w:t>
      </w:r>
      <w:r w:rsidR="00DC544F" w:rsidRPr="000166E0">
        <w:rPr>
          <w:rtl/>
        </w:rPr>
        <w:t>ی</w:t>
      </w:r>
      <w:r w:rsidRPr="000166E0">
        <w:rPr>
          <w:rtl/>
        </w:rPr>
        <w:t>ن پ</w:t>
      </w:r>
      <w:r w:rsidR="00DC544F" w:rsidRPr="000166E0">
        <w:rPr>
          <w:rtl/>
        </w:rPr>
        <w:t>ی</w:t>
      </w:r>
      <w:r w:rsidRPr="000166E0">
        <w:rPr>
          <w:rtl/>
        </w:rPr>
        <w:t>ش‌ب</w:t>
      </w:r>
      <w:r w:rsidR="00DC544F" w:rsidRPr="000166E0">
        <w:rPr>
          <w:rtl/>
        </w:rPr>
        <w:t>ی</w:t>
      </w:r>
      <w:r w:rsidRPr="000166E0">
        <w:rPr>
          <w:rtl/>
        </w:rPr>
        <w:t>ن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شده در قانون، برای حما</w:t>
      </w:r>
      <w:r w:rsidR="00DC544F" w:rsidRPr="000166E0">
        <w:rPr>
          <w:rtl/>
        </w:rPr>
        <w:t>ی</w:t>
      </w:r>
      <w:r w:rsidRPr="000166E0">
        <w:rPr>
          <w:rtl/>
        </w:rPr>
        <w:t>ت از مصرف‌کنندگان، حفظ سلامت و ا</w:t>
      </w:r>
      <w:r w:rsidR="00DC544F" w:rsidRPr="000166E0">
        <w:rPr>
          <w:rtl/>
        </w:rPr>
        <w:t>ی</w:t>
      </w:r>
      <w:r w:rsidRPr="000166E0">
        <w:rPr>
          <w:rtl/>
        </w:rPr>
        <w:t>من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فرد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عموم</w:t>
      </w:r>
      <w:r w:rsidR="00DC544F" w:rsidRPr="000166E0">
        <w:rPr>
          <w:rtl/>
        </w:rPr>
        <w:t>ی</w:t>
      </w:r>
      <w:r w:rsidRPr="000166E0">
        <w:rPr>
          <w:rtl/>
        </w:rPr>
        <w:t>، حصول اطم</w:t>
      </w:r>
      <w:r w:rsidR="00DC544F" w:rsidRPr="000166E0">
        <w:rPr>
          <w:rtl/>
        </w:rPr>
        <w:t>ی</w:t>
      </w:r>
      <w:r w:rsidRPr="000166E0">
        <w:rPr>
          <w:rtl/>
        </w:rPr>
        <w:t xml:space="preserve">نان از </w:t>
      </w:r>
      <w:r w:rsidR="00DC544F" w:rsidRPr="000166E0">
        <w:rPr>
          <w:rtl/>
        </w:rPr>
        <w:t>کی</w:t>
      </w:r>
      <w:r w:rsidRPr="000166E0">
        <w:rPr>
          <w:rtl/>
        </w:rPr>
        <w:t>ف</w:t>
      </w:r>
      <w:r w:rsidR="00DC544F" w:rsidRPr="000166E0">
        <w:rPr>
          <w:rtl/>
        </w:rPr>
        <w:t>ی</w:t>
      </w:r>
      <w:r w:rsidRPr="000166E0">
        <w:rPr>
          <w:rtl/>
        </w:rPr>
        <w:t>ت محصولات و ملاحظات ز</w:t>
      </w:r>
      <w:r w:rsidR="00DC544F" w:rsidRPr="000166E0">
        <w:rPr>
          <w:rtl/>
        </w:rPr>
        <w:t>ی</w:t>
      </w:r>
      <w:r w:rsidRPr="000166E0">
        <w:rPr>
          <w:rtl/>
        </w:rPr>
        <w:t>ست‌مح</w:t>
      </w:r>
      <w:r w:rsidR="00DC544F" w:rsidRPr="000166E0">
        <w:rPr>
          <w:rtl/>
        </w:rPr>
        <w:t>ی</w:t>
      </w:r>
      <w:r w:rsidRPr="000166E0">
        <w:rPr>
          <w:rtl/>
        </w:rPr>
        <w:t>ط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اقتصاد</w:t>
      </w:r>
      <w:r w:rsidR="00DC544F" w:rsidRPr="000166E0">
        <w:rPr>
          <w:rtl/>
        </w:rPr>
        <w:t>ی</w:t>
      </w:r>
      <w:r w:rsidRPr="000166E0">
        <w:rPr>
          <w:rtl/>
        </w:rPr>
        <w:t>، اجرا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بعض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از استانداردهای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ایران را برای محصولات تولیدی داخل کشور و/یا اقلام وارداتی، با تصویب شورای عالی استاندارد، اجبار</w:t>
      </w:r>
      <w:r w:rsidR="00DC544F" w:rsidRPr="000166E0">
        <w:rPr>
          <w:rtl/>
        </w:rPr>
        <w:t>ی</w:t>
      </w:r>
      <w:r w:rsidRPr="000166E0">
        <w:rPr>
          <w:rFonts w:hint="cs"/>
          <w:rtl/>
        </w:rPr>
        <w:t>کند</w:t>
      </w:r>
      <w:r w:rsidRPr="000166E0">
        <w:rPr>
          <w:rtl/>
        </w:rPr>
        <w:t>. سازمان م</w:t>
      </w:r>
      <w:r w:rsidR="00DC544F" w:rsidRPr="000166E0">
        <w:rPr>
          <w:rtl/>
        </w:rPr>
        <w:t>ی</w:t>
      </w:r>
      <w:r w:rsidRPr="000166E0">
        <w:rPr>
          <w:rFonts w:hint="cs"/>
          <w:rtl/>
        </w:rPr>
        <w:softHyphen/>
      </w:r>
      <w:r w:rsidRPr="000166E0">
        <w:rPr>
          <w:rtl/>
        </w:rPr>
        <w:t>تواند به منظور حفظ بازارها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</w:t>
      </w:r>
      <w:r w:rsidR="00DC544F" w:rsidRPr="000166E0">
        <w:rPr>
          <w:rtl/>
        </w:rPr>
        <w:t>ی</w:t>
      </w:r>
      <w:r w:rsidRPr="000166E0">
        <w:rPr>
          <w:rtl/>
        </w:rPr>
        <w:t>ن</w:t>
      </w:r>
      <w:r w:rsidRPr="000166E0">
        <w:rPr>
          <w:rFonts w:hint="cs"/>
          <w:rtl/>
        </w:rPr>
        <w:t>‌</w:t>
      </w:r>
      <w:r w:rsidRPr="000166E0">
        <w:rPr>
          <w:rtl/>
        </w:rPr>
        <w:t>الملل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برا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محصولات </w:t>
      </w:r>
      <w:r w:rsidR="00DC544F" w:rsidRPr="000166E0">
        <w:rPr>
          <w:rtl/>
        </w:rPr>
        <w:t>ک</w:t>
      </w:r>
      <w:r w:rsidRPr="000166E0">
        <w:rPr>
          <w:rtl/>
        </w:rPr>
        <w:t>شور، اجرا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استاندارد </w:t>
      </w:r>
      <w:r w:rsidR="00DC544F" w:rsidRPr="000166E0">
        <w:rPr>
          <w:rtl/>
        </w:rPr>
        <w:t>ک</w:t>
      </w:r>
      <w:r w:rsidRPr="000166E0">
        <w:rPr>
          <w:rtl/>
        </w:rPr>
        <w:t>الاها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صادرات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درجه‌بند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آن را اجبار</w:t>
      </w:r>
      <w:r w:rsidR="00DC544F" w:rsidRPr="000166E0">
        <w:rPr>
          <w:rtl/>
        </w:rPr>
        <w:t>ی</w:t>
      </w:r>
      <w:r w:rsidRPr="000166E0">
        <w:rPr>
          <w:rFonts w:hint="cs"/>
          <w:rtl/>
        </w:rPr>
        <w:t>کند</w:t>
      </w:r>
      <w:r w:rsidRPr="000166E0">
        <w:rPr>
          <w:rtl/>
        </w:rPr>
        <w:t>. همچن</w:t>
      </w:r>
      <w:r w:rsidR="00DC544F" w:rsidRPr="000166E0">
        <w:rPr>
          <w:rtl/>
        </w:rPr>
        <w:t>ی</w:t>
      </w:r>
      <w:r w:rsidRPr="000166E0">
        <w:rPr>
          <w:rtl/>
        </w:rPr>
        <w:t>ن برای اطم</w:t>
      </w:r>
      <w:r w:rsidR="00DC544F" w:rsidRPr="000166E0">
        <w:rPr>
          <w:rtl/>
        </w:rPr>
        <w:t>ی</w:t>
      </w:r>
      <w:r w:rsidRPr="000166E0">
        <w:rPr>
          <w:rtl/>
        </w:rPr>
        <w:t xml:space="preserve">نان </w:t>
      </w:r>
      <w:r w:rsidRPr="000166E0">
        <w:rPr>
          <w:rFonts w:hint="cs"/>
          <w:rtl/>
        </w:rPr>
        <w:t>بخشیدن</w:t>
      </w:r>
      <w:r w:rsidRPr="000166E0">
        <w:rPr>
          <w:rtl/>
        </w:rPr>
        <w:t xml:space="preserve"> به استفاده‌</w:t>
      </w:r>
      <w:r w:rsidR="00DC544F" w:rsidRPr="000166E0">
        <w:rPr>
          <w:rtl/>
        </w:rPr>
        <w:t>ک</w:t>
      </w:r>
      <w:r w:rsidRPr="000166E0">
        <w:rPr>
          <w:rtl/>
        </w:rPr>
        <w:t>نندگان از خدمات سازمان‌ها و مؤسسات فعال در زم</w:t>
      </w:r>
      <w:r w:rsidR="00DC544F" w:rsidRPr="000166E0">
        <w:rPr>
          <w:rtl/>
        </w:rPr>
        <w:t>ی</w:t>
      </w:r>
      <w:r w:rsidRPr="000166E0">
        <w:rPr>
          <w:rtl/>
        </w:rPr>
        <w:t>ن</w:t>
      </w:r>
      <w:r w:rsidR="000029D6" w:rsidRPr="000166E0">
        <w:rPr>
          <w:rFonts w:hint="cs"/>
          <w:rtl/>
        </w:rPr>
        <w:t>ۀ</w:t>
      </w:r>
      <w:r w:rsidRPr="000166E0">
        <w:rPr>
          <w:rtl/>
        </w:rPr>
        <w:t xml:space="preserve"> مشاوره، آموزش، بازرس</w:t>
      </w:r>
      <w:r w:rsidR="00DC544F" w:rsidRPr="000166E0">
        <w:rPr>
          <w:rtl/>
        </w:rPr>
        <w:t>ی</w:t>
      </w:r>
      <w:r w:rsidRPr="000166E0">
        <w:rPr>
          <w:rtl/>
        </w:rPr>
        <w:t>، مم</w:t>
      </w:r>
      <w:r w:rsidR="00DC544F" w:rsidRPr="000166E0">
        <w:rPr>
          <w:rtl/>
        </w:rPr>
        <w:t>ی</w:t>
      </w:r>
      <w:r w:rsidRPr="000166E0">
        <w:rPr>
          <w:rtl/>
        </w:rPr>
        <w:t>ز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صدورگواه</w:t>
      </w:r>
      <w:r w:rsidR="00DC544F" w:rsidRPr="000166E0">
        <w:rPr>
          <w:rtl/>
        </w:rPr>
        <w:t>ی</w:t>
      </w:r>
      <w:r w:rsidRPr="000166E0">
        <w:rPr>
          <w:rFonts w:hint="cs"/>
          <w:rtl/>
        </w:rPr>
        <w:t>سیستم</w:t>
      </w:r>
      <w:r w:rsidRPr="000166E0">
        <w:softHyphen/>
      </w:r>
      <w:r w:rsidRPr="000166E0">
        <w:rPr>
          <w:rFonts w:hint="cs"/>
          <w:rtl/>
        </w:rPr>
        <w:t>های</w:t>
      </w:r>
      <w:r w:rsidRPr="000166E0">
        <w:rPr>
          <w:rtl/>
        </w:rPr>
        <w:t xml:space="preserve"> مد</w:t>
      </w:r>
      <w:r w:rsidR="00DC544F" w:rsidRPr="000166E0">
        <w:rPr>
          <w:rtl/>
        </w:rPr>
        <w:t>ی</w:t>
      </w:r>
      <w:r w:rsidRPr="000166E0">
        <w:rPr>
          <w:rtl/>
        </w:rPr>
        <w:t>ر</w:t>
      </w:r>
      <w:r w:rsidR="00DC544F" w:rsidRPr="000166E0">
        <w:rPr>
          <w:rtl/>
        </w:rPr>
        <w:t>ی</w:t>
      </w:r>
      <w:r w:rsidRPr="000166E0">
        <w:rPr>
          <w:rtl/>
        </w:rPr>
        <w:t xml:space="preserve">ت </w:t>
      </w:r>
      <w:r w:rsidR="00DC544F" w:rsidRPr="000166E0">
        <w:rPr>
          <w:rtl/>
        </w:rPr>
        <w:t>کی</w:t>
      </w:r>
      <w:r w:rsidRPr="000166E0">
        <w:rPr>
          <w:rtl/>
        </w:rPr>
        <w:t>ف</w:t>
      </w:r>
      <w:r w:rsidR="00DC544F" w:rsidRPr="000166E0">
        <w:rPr>
          <w:rtl/>
        </w:rPr>
        <w:t>ی</w:t>
      </w:r>
      <w:r w:rsidRPr="000166E0">
        <w:rPr>
          <w:rtl/>
        </w:rPr>
        <w:t>ت و مد</w:t>
      </w:r>
      <w:r w:rsidR="00DC544F" w:rsidRPr="000166E0">
        <w:rPr>
          <w:rtl/>
        </w:rPr>
        <w:t>ی</w:t>
      </w:r>
      <w:r w:rsidRPr="000166E0">
        <w:rPr>
          <w:rtl/>
        </w:rPr>
        <w:t>ر</w:t>
      </w:r>
      <w:r w:rsidR="00DC544F" w:rsidRPr="000166E0">
        <w:rPr>
          <w:rtl/>
        </w:rPr>
        <w:t>ی</w:t>
      </w:r>
      <w:r w:rsidRPr="000166E0">
        <w:rPr>
          <w:rtl/>
        </w:rPr>
        <w:t>ت ز</w:t>
      </w:r>
      <w:r w:rsidR="00DC544F" w:rsidRPr="000166E0">
        <w:rPr>
          <w:rtl/>
        </w:rPr>
        <w:t>ی</w:t>
      </w:r>
      <w:r w:rsidRPr="000166E0">
        <w:rPr>
          <w:rtl/>
        </w:rPr>
        <w:t>ست‌مح</w:t>
      </w:r>
      <w:r w:rsidR="00DC544F" w:rsidRPr="000166E0">
        <w:rPr>
          <w:rtl/>
        </w:rPr>
        <w:t>ی</w:t>
      </w:r>
      <w:r w:rsidRPr="000166E0">
        <w:rPr>
          <w:rtl/>
        </w:rPr>
        <w:t>ط</w:t>
      </w:r>
      <w:r w:rsidR="00DC544F" w:rsidRPr="000166E0">
        <w:rPr>
          <w:rtl/>
        </w:rPr>
        <w:t>ی</w:t>
      </w:r>
      <w:r w:rsidRPr="000166E0">
        <w:rPr>
          <w:rtl/>
        </w:rPr>
        <w:t>، آزما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شگاه‌ها و مراکز واسنجی </w:t>
      </w:r>
      <w:r w:rsidRPr="000166E0">
        <w:rPr>
          <w:rFonts w:hint="cs"/>
          <w:rtl/>
        </w:rPr>
        <w:t>(ک</w:t>
      </w:r>
      <w:r w:rsidRPr="000166E0">
        <w:rPr>
          <w:rtl/>
        </w:rPr>
        <w:t>الیبراسیون</w:t>
      </w:r>
      <w:r w:rsidRPr="000166E0">
        <w:rPr>
          <w:rFonts w:hint="cs"/>
          <w:rtl/>
        </w:rPr>
        <w:t>)</w:t>
      </w:r>
      <w:r w:rsidRPr="000166E0">
        <w:rPr>
          <w:rtl/>
        </w:rPr>
        <w:t xml:space="preserve"> وسایل سنجش، </w:t>
      </w:r>
      <w:r w:rsidRPr="000166E0">
        <w:rPr>
          <w:rFonts w:hint="cs"/>
          <w:rtl/>
        </w:rPr>
        <w:t xml:space="preserve">سازمان </w:t>
      </w:r>
      <w:r w:rsidR="0099663D" w:rsidRPr="000166E0">
        <w:rPr>
          <w:rFonts w:hint="cs"/>
          <w:rtl/>
        </w:rPr>
        <w:t>مل</w:t>
      </w:r>
      <w:r w:rsidR="00DC544F" w:rsidRPr="000166E0">
        <w:rPr>
          <w:rFonts w:hint="cs"/>
          <w:rtl/>
        </w:rPr>
        <w:t>ی</w:t>
      </w:r>
      <w:r w:rsidRPr="000166E0">
        <w:rPr>
          <w:rtl/>
        </w:rPr>
        <w:t xml:space="preserve"> استاندارد ا</w:t>
      </w:r>
      <w:r w:rsidR="00DC544F" w:rsidRPr="000166E0">
        <w:rPr>
          <w:rtl/>
        </w:rPr>
        <w:t>ی</w:t>
      </w:r>
      <w:r w:rsidRPr="000166E0">
        <w:rPr>
          <w:rtl/>
        </w:rPr>
        <w:t>ن‌گونه سازمان‌ها و مؤسسات را بر اساس ضوابط نظام تأ</w:t>
      </w:r>
      <w:r w:rsidR="00DC544F" w:rsidRPr="000166E0">
        <w:rPr>
          <w:rtl/>
        </w:rPr>
        <w:t>یی</w:t>
      </w:r>
      <w:r w:rsidRPr="000166E0">
        <w:rPr>
          <w:rtl/>
        </w:rPr>
        <w:t>د صلاح</w:t>
      </w:r>
      <w:r w:rsidR="00DC544F" w:rsidRPr="000166E0">
        <w:rPr>
          <w:rtl/>
        </w:rPr>
        <w:t>ی</w:t>
      </w:r>
      <w:r w:rsidRPr="000166E0">
        <w:rPr>
          <w:rtl/>
        </w:rPr>
        <w:t>ت ا</w:t>
      </w:r>
      <w:r w:rsidR="00DC544F" w:rsidRPr="000166E0">
        <w:rPr>
          <w:rtl/>
        </w:rPr>
        <w:t>ی</w:t>
      </w:r>
      <w:r w:rsidRPr="000166E0">
        <w:rPr>
          <w:rtl/>
        </w:rPr>
        <w:t>ران ارز</w:t>
      </w:r>
      <w:r w:rsidR="00DC544F" w:rsidRPr="000166E0">
        <w:rPr>
          <w:rtl/>
        </w:rPr>
        <w:t>ی</w:t>
      </w:r>
      <w:r w:rsidRPr="000166E0">
        <w:rPr>
          <w:rtl/>
        </w:rPr>
        <w:t>اب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می‌کند و در صورت احراز شرا</w:t>
      </w:r>
      <w:r w:rsidR="00DC544F" w:rsidRPr="000166E0">
        <w:rPr>
          <w:rtl/>
        </w:rPr>
        <w:t>ی</w:t>
      </w:r>
      <w:r w:rsidRPr="000166E0">
        <w:rPr>
          <w:rtl/>
        </w:rPr>
        <w:t>ط لازم، گواه</w:t>
      </w:r>
      <w:r w:rsidR="00DC544F" w:rsidRPr="000166E0">
        <w:rPr>
          <w:rtl/>
        </w:rPr>
        <w:t>ی</w:t>
      </w:r>
      <w:r w:rsidRPr="000166E0">
        <w:rPr>
          <w:rtl/>
        </w:rPr>
        <w:t>نامۀ تأ</w:t>
      </w:r>
      <w:r w:rsidR="00DC544F" w:rsidRPr="000166E0">
        <w:rPr>
          <w:rtl/>
        </w:rPr>
        <w:t>یی</w:t>
      </w:r>
      <w:r w:rsidRPr="000166E0">
        <w:rPr>
          <w:rtl/>
        </w:rPr>
        <w:t>د صلاح</w:t>
      </w:r>
      <w:r w:rsidR="00DC544F" w:rsidRPr="000166E0">
        <w:rPr>
          <w:rtl/>
        </w:rPr>
        <w:t>ی</w:t>
      </w:r>
      <w:r w:rsidRPr="000166E0">
        <w:rPr>
          <w:rtl/>
        </w:rPr>
        <w:t>ت به آن</w:t>
      </w:r>
      <w:r w:rsidR="00506914" w:rsidRPr="000166E0">
        <w:rPr>
          <w:rFonts w:hint="cs"/>
          <w:rtl/>
        </w:rPr>
        <w:softHyphen/>
      </w:r>
      <w:r w:rsidRPr="000166E0">
        <w:rPr>
          <w:rtl/>
        </w:rPr>
        <w:t>ها اعطا و بر عمل</w:t>
      </w:r>
      <w:r w:rsidR="00DC544F" w:rsidRPr="000166E0">
        <w:rPr>
          <w:rtl/>
        </w:rPr>
        <w:t>ک</w:t>
      </w:r>
      <w:r w:rsidRPr="000166E0">
        <w:rPr>
          <w:rtl/>
        </w:rPr>
        <w:t>رد آن</w:t>
      </w:r>
      <w:r w:rsidR="00506914" w:rsidRPr="000166E0">
        <w:rPr>
          <w:rFonts w:hint="cs"/>
          <w:rtl/>
        </w:rPr>
        <w:softHyphen/>
      </w:r>
      <w:r w:rsidRPr="000166E0">
        <w:rPr>
          <w:rtl/>
        </w:rPr>
        <w:t>ها نظارت م</w:t>
      </w:r>
      <w:r w:rsidR="00DC544F" w:rsidRPr="000166E0">
        <w:rPr>
          <w:rtl/>
        </w:rPr>
        <w:t>ی</w:t>
      </w:r>
      <w:r w:rsidRPr="000166E0">
        <w:rPr>
          <w:rtl/>
        </w:rPr>
        <w:t>کند. ترو</w:t>
      </w:r>
      <w:r w:rsidR="00DC544F" w:rsidRPr="000166E0">
        <w:rPr>
          <w:rtl/>
        </w:rPr>
        <w:t>ی</w:t>
      </w:r>
      <w:r w:rsidRPr="000166E0">
        <w:rPr>
          <w:rtl/>
        </w:rPr>
        <w:t>ج دستگاه ب</w:t>
      </w:r>
      <w:r w:rsidR="00DC544F" w:rsidRPr="000166E0">
        <w:rPr>
          <w:rtl/>
        </w:rPr>
        <w:t>ی</w:t>
      </w:r>
      <w:r w:rsidRPr="000166E0">
        <w:rPr>
          <w:rtl/>
        </w:rPr>
        <w:t>نالملل</w:t>
      </w:r>
      <w:r w:rsidR="00DC544F" w:rsidRPr="000166E0">
        <w:rPr>
          <w:rtl/>
        </w:rPr>
        <w:t>ییک</w:t>
      </w:r>
      <w:r w:rsidRPr="000166E0">
        <w:rPr>
          <w:rtl/>
        </w:rPr>
        <w:t>اها، واسنجی وسا</w:t>
      </w:r>
      <w:r w:rsidR="00DC544F" w:rsidRPr="000166E0">
        <w:rPr>
          <w:rtl/>
        </w:rPr>
        <w:t>ی</w:t>
      </w:r>
      <w:r w:rsidRPr="000166E0">
        <w:rPr>
          <w:rtl/>
        </w:rPr>
        <w:t>ل سنجش، تع</w:t>
      </w:r>
      <w:r w:rsidR="00DC544F" w:rsidRPr="000166E0">
        <w:rPr>
          <w:rtl/>
        </w:rPr>
        <w:t>یی</w:t>
      </w:r>
      <w:r w:rsidRPr="000166E0">
        <w:rPr>
          <w:rtl/>
        </w:rPr>
        <w:t>ن ع</w:t>
      </w:r>
      <w:r w:rsidR="00DC544F" w:rsidRPr="000166E0">
        <w:rPr>
          <w:rtl/>
        </w:rPr>
        <w:t>ی</w:t>
      </w:r>
      <w:r w:rsidRPr="000166E0">
        <w:rPr>
          <w:rtl/>
        </w:rPr>
        <w:t>ار فلزات گرانبها و انجام تحق</w:t>
      </w:r>
      <w:r w:rsidR="00DC544F" w:rsidRPr="000166E0">
        <w:rPr>
          <w:rtl/>
        </w:rPr>
        <w:t>ی</w:t>
      </w:r>
      <w:r w:rsidRPr="000166E0">
        <w:rPr>
          <w:rtl/>
        </w:rPr>
        <w:t xml:space="preserve">قات </w:t>
      </w:r>
      <w:r w:rsidR="00DC544F" w:rsidRPr="000166E0">
        <w:rPr>
          <w:rtl/>
        </w:rPr>
        <w:t>ک</w:t>
      </w:r>
      <w:r w:rsidRPr="000166E0">
        <w:rPr>
          <w:rtl/>
        </w:rPr>
        <w:t>اربرد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برا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ارتقا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سطح استانداردها</w:t>
      </w:r>
      <w:r w:rsidR="00DC544F" w:rsidRPr="000166E0">
        <w:rPr>
          <w:rtl/>
        </w:rPr>
        <w:t>ی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ایران از دیگر وظا</w:t>
      </w:r>
      <w:r w:rsidR="00DC544F" w:rsidRPr="000166E0">
        <w:rPr>
          <w:rtl/>
        </w:rPr>
        <w:t>ی</w:t>
      </w:r>
      <w:r w:rsidRPr="000166E0">
        <w:rPr>
          <w:rtl/>
        </w:rPr>
        <w:t>ف 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ن </w:t>
      </w:r>
      <w:r w:rsidRPr="000166E0">
        <w:rPr>
          <w:rFonts w:hint="cs"/>
          <w:rtl/>
        </w:rPr>
        <w:t>سازمان</w:t>
      </w:r>
      <w:r w:rsidRPr="000166E0">
        <w:rPr>
          <w:rtl/>
        </w:rPr>
        <w:t xml:space="preserve"> است</w:t>
      </w:r>
      <w:r w:rsidRPr="000166E0">
        <w:rPr>
          <w:rFonts w:hint="cs"/>
          <w:rtl/>
        </w:rPr>
        <w:t>.</w:t>
      </w:r>
    </w:p>
    <w:p w:rsidR="004F65E6" w:rsidRPr="000166E0" w:rsidRDefault="004F65E6" w:rsidP="00AF4F06">
      <w:pPr>
        <w:pStyle w:val="a9"/>
        <w:rPr>
          <w:rtl/>
        </w:rPr>
      </w:pPr>
      <w:bookmarkStart w:id="13" w:name="_Toc401983137"/>
      <w:bookmarkStart w:id="14" w:name="_Toc402133792"/>
      <w:bookmarkStart w:id="15" w:name="_Toc408111907"/>
      <w:bookmarkStart w:id="16" w:name="_Toc408112540"/>
      <w:bookmarkStart w:id="17" w:name="_Toc408112734"/>
      <w:bookmarkStart w:id="18" w:name="_Toc408114039"/>
      <w:bookmarkStart w:id="19" w:name="_Toc408115285"/>
      <w:bookmarkStart w:id="20" w:name="_Toc408115688"/>
      <w:bookmarkStart w:id="21" w:name="_Toc408117136"/>
      <w:bookmarkStart w:id="22" w:name="_Toc409912425"/>
      <w:r w:rsidRPr="000166E0">
        <w:rPr>
          <w:rtl/>
        </w:rPr>
        <w:lastRenderedPageBreak/>
        <w:t>کمیسیون فنی تدوین استاندارد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4F65E6" w:rsidRPr="000166E0" w:rsidRDefault="004F65E6" w:rsidP="002D1DEC">
      <w:pPr>
        <w:pStyle w:val="a9"/>
        <w:rPr>
          <w:rtl/>
        </w:rPr>
      </w:pPr>
      <w:r w:rsidRPr="000166E0">
        <w:rPr>
          <w:rFonts w:hint="cs"/>
          <w:rtl/>
        </w:rPr>
        <w:t>«</w:t>
      </w:r>
      <w:r w:rsidR="00A575B8" w:rsidRPr="00A575B8">
        <w:rPr>
          <w:rtl/>
        </w:rPr>
        <w:t xml:space="preserve"> </w:t>
      </w:r>
      <w:r w:rsidR="00A575B8">
        <w:rPr>
          <w:rtl/>
        </w:rPr>
        <w:t>کیفیت سینمای دیجیتال</w:t>
      </w:r>
      <w:r w:rsidR="00A575B8">
        <w:t xml:space="preserve"> D) - </w:t>
      </w:r>
      <w:r w:rsidR="002D1DEC">
        <w:rPr>
          <w:rtl/>
        </w:rPr>
        <w:t xml:space="preserve">سینما)- قسمت 1 : سطح </w:t>
      </w:r>
      <w:r w:rsidR="002D1DEC">
        <w:rPr>
          <w:rFonts w:hint="cs"/>
          <w:rtl/>
        </w:rPr>
        <w:t>روشنایی</w:t>
      </w:r>
      <w:r w:rsidR="00A575B8">
        <w:rPr>
          <w:rtl/>
        </w:rPr>
        <w:t xml:space="preserve"> صفحه نمایش </w:t>
      </w:r>
      <w:r w:rsidR="002D1DEC">
        <w:rPr>
          <w:rFonts w:ascii="Times New Roman" w:hAnsi="Times New Roman" w:cs="Times New Roman" w:hint="cs"/>
          <w:rtl/>
        </w:rPr>
        <w:t>–</w:t>
      </w:r>
      <w:r w:rsidR="00A575B8">
        <w:rPr>
          <w:rtl/>
        </w:rPr>
        <w:t xml:space="preserve"> </w:t>
      </w:r>
      <w:r w:rsidR="002D1DEC">
        <w:rPr>
          <w:rFonts w:hint="cs"/>
          <w:rtl/>
        </w:rPr>
        <w:t xml:space="preserve">رنگ پذیری </w:t>
      </w:r>
      <w:r w:rsidR="00A575B8">
        <w:rPr>
          <w:rtl/>
        </w:rPr>
        <w:t xml:space="preserve"> و یکنواختی</w:t>
      </w:r>
      <w:r w:rsidRPr="000166E0">
        <w:rPr>
          <w:rFonts w:hint="cs"/>
          <w:rtl/>
        </w:rPr>
        <w:t>»</w:t>
      </w:r>
    </w:p>
    <w:p w:rsidR="004F65E6" w:rsidRPr="000166E0" w:rsidRDefault="004F65E6" w:rsidP="002B6E96">
      <w:pPr>
        <w:pStyle w:val="a9"/>
        <w:rPr>
          <w:rtl/>
        </w:rPr>
      </w:pPr>
    </w:p>
    <w:tbl>
      <w:tblPr>
        <w:bidiVisual/>
        <w:tblW w:w="9324" w:type="dxa"/>
        <w:tblInd w:w="-24" w:type="dxa"/>
        <w:tblLook w:val="04A0" w:firstRow="1" w:lastRow="0" w:firstColumn="1" w:lastColumn="0" w:noHBand="0" w:noVBand="1"/>
      </w:tblPr>
      <w:tblGrid>
        <w:gridCol w:w="4433"/>
        <w:gridCol w:w="4891"/>
      </w:tblGrid>
      <w:tr w:rsidR="00124DD2" w:rsidRPr="009664B9" w:rsidTr="00DF28DE">
        <w:trPr>
          <w:trHeight w:val="126"/>
        </w:trPr>
        <w:tc>
          <w:tcPr>
            <w:tcW w:w="4433" w:type="dxa"/>
            <w:hideMark/>
          </w:tcPr>
          <w:p w:rsidR="00124DD2" w:rsidRPr="009664B9" w:rsidRDefault="00124DD2" w:rsidP="00DF28DE">
            <w:pPr>
              <w:pStyle w:val="-0"/>
              <w:rPr>
                <w:b w:val="0"/>
                <w:rtl/>
              </w:rPr>
            </w:pPr>
            <w:r w:rsidRPr="009664B9">
              <w:rPr>
                <w:rFonts w:hint="cs"/>
                <w:rtl/>
              </w:rPr>
              <w:t>رئیس:</w:t>
            </w:r>
          </w:p>
        </w:tc>
        <w:tc>
          <w:tcPr>
            <w:tcW w:w="4891" w:type="dxa"/>
            <w:hideMark/>
          </w:tcPr>
          <w:p w:rsidR="00124DD2" w:rsidRPr="009664B9" w:rsidRDefault="00124DD2" w:rsidP="00DF28DE">
            <w:pPr>
              <w:pStyle w:val="-0"/>
              <w:rPr>
                <w:b w:val="0"/>
              </w:rPr>
            </w:pPr>
            <w:r w:rsidRPr="009664B9">
              <w:rPr>
                <w:rFonts w:hint="cs"/>
                <w:rtl/>
              </w:rPr>
              <w:t>سمت و/یا محل اشتغال:</w:t>
            </w:r>
          </w:p>
        </w:tc>
      </w:tr>
      <w:tr w:rsidR="00124DD2" w:rsidRPr="009664B9" w:rsidTr="00DF28DE">
        <w:trPr>
          <w:trHeight w:val="78"/>
        </w:trPr>
        <w:tc>
          <w:tcPr>
            <w:tcW w:w="4433" w:type="dxa"/>
          </w:tcPr>
          <w:p w:rsidR="00026D7D" w:rsidRDefault="00026D7D" w:rsidP="00026D7D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صالحی ، حمدالله </w:t>
            </w:r>
          </w:p>
          <w:p w:rsidR="00124DD2" w:rsidRPr="009664B9" w:rsidRDefault="00F71072" w:rsidP="00DF28DE">
            <w:pPr>
              <w:pStyle w:val="-1"/>
              <w:rPr>
                <w:rtl/>
              </w:rPr>
            </w:pPr>
            <w:r w:rsidRPr="009664B9">
              <w:rPr>
                <w:rFonts w:hint="cs"/>
                <w:rtl/>
              </w:rPr>
              <w:t xml:space="preserve"> </w:t>
            </w:r>
            <w:r w:rsidR="00124DD2" w:rsidRPr="009664B9">
              <w:rPr>
                <w:rFonts w:hint="cs"/>
                <w:rtl/>
              </w:rPr>
              <w:t>(</w:t>
            </w:r>
            <w:r w:rsidR="00124DD2">
              <w:rPr>
                <w:rFonts w:hint="cs"/>
                <w:rtl/>
              </w:rPr>
              <w:t>مدرک تحصیلی</w:t>
            </w:r>
            <w:r w:rsidR="00124DD2" w:rsidRPr="009664B9">
              <w:rPr>
                <w:rFonts w:hint="cs"/>
                <w:rtl/>
              </w:rPr>
              <w:t>)</w:t>
            </w:r>
          </w:p>
        </w:tc>
        <w:tc>
          <w:tcPr>
            <w:tcW w:w="4891" w:type="dxa"/>
          </w:tcPr>
          <w:p w:rsidR="00124DD2" w:rsidRPr="009664B9" w:rsidRDefault="00026D7D" w:rsidP="00026D7D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دکترای فیزیک عضو هیات علمی دانشگاه شهید چمران </w:t>
            </w:r>
          </w:p>
        </w:tc>
      </w:tr>
      <w:tr w:rsidR="00124DD2" w:rsidRPr="009664B9" w:rsidTr="00DF28DE">
        <w:trPr>
          <w:trHeight w:val="153"/>
        </w:trPr>
        <w:tc>
          <w:tcPr>
            <w:tcW w:w="4433" w:type="dxa"/>
          </w:tcPr>
          <w:p w:rsidR="00124DD2" w:rsidRPr="00EA66B0" w:rsidRDefault="00124DD2" w:rsidP="00DF28DE">
            <w:pPr>
              <w:pStyle w:val="-1"/>
              <w:rPr>
                <w:sz w:val="14"/>
                <w:szCs w:val="16"/>
              </w:rPr>
            </w:pPr>
          </w:p>
        </w:tc>
        <w:tc>
          <w:tcPr>
            <w:tcW w:w="4891" w:type="dxa"/>
          </w:tcPr>
          <w:p w:rsidR="00124DD2" w:rsidRPr="00EA66B0" w:rsidRDefault="00124DD2" w:rsidP="00DF28DE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124DD2" w:rsidRPr="009664B9" w:rsidTr="00DF28DE">
        <w:trPr>
          <w:trHeight w:val="126"/>
        </w:trPr>
        <w:tc>
          <w:tcPr>
            <w:tcW w:w="4433" w:type="dxa"/>
          </w:tcPr>
          <w:p w:rsidR="00124DD2" w:rsidRPr="009664B9" w:rsidRDefault="00124DD2" w:rsidP="00DF28DE">
            <w:pPr>
              <w:pStyle w:val="-0"/>
              <w:rPr>
                <w:b w:val="0"/>
              </w:rPr>
            </w:pPr>
            <w:r w:rsidRPr="009664B9">
              <w:rPr>
                <w:rFonts w:hint="cs"/>
                <w:rtl/>
              </w:rPr>
              <w:t>دبیر:</w:t>
            </w:r>
          </w:p>
        </w:tc>
        <w:tc>
          <w:tcPr>
            <w:tcW w:w="4891" w:type="dxa"/>
          </w:tcPr>
          <w:p w:rsidR="00124DD2" w:rsidRPr="009664B9" w:rsidRDefault="00124DD2" w:rsidP="00DF28DE"/>
        </w:tc>
      </w:tr>
      <w:tr w:rsidR="00124DD2" w:rsidRPr="009664B9" w:rsidTr="00DF28DE">
        <w:trPr>
          <w:trHeight w:val="126"/>
        </w:trPr>
        <w:tc>
          <w:tcPr>
            <w:tcW w:w="4433" w:type="dxa"/>
          </w:tcPr>
          <w:p w:rsidR="00124DD2" w:rsidRPr="009664B9" w:rsidRDefault="00727B8A" w:rsidP="00DF28DE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قائمی زاده ، مژگان سادات </w:t>
            </w:r>
          </w:p>
          <w:p w:rsidR="00124DD2" w:rsidRPr="009664B9" w:rsidRDefault="00727B8A" w:rsidP="00DF28DE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(کارشناسی ارشد شیمی فیزیک)</w:t>
            </w:r>
          </w:p>
        </w:tc>
        <w:tc>
          <w:tcPr>
            <w:tcW w:w="4891" w:type="dxa"/>
          </w:tcPr>
          <w:p w:rsidR="00124DD2" w:rsidRPr="009664B9" w:rsidRDefault="00727B8A" w:rsidP="00DF28DE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کارشناس اداره کل استاندارد استان خوزستان </w:t>
            </w:r>
          </w:p>
        </w:tc>
      </w:tr>
      <w:tr w:rsidR="00124DD2" w:rsidRPr="009664B9" w:rsidTr="00DF28DE">
        <w:trPr>
          <w:trHeight w:val="126"/>
        </w:trPr>
        <w:tc>
          <w:tcPr>
            <w:tcW w:w="4433" w:type="dxa"/>
          </w:tcPr>
          <w:p w:rsidR="00124DD2" w:rsidRPr="00EA66B0" w:rsidRDefault="00124DD2" w:rsidP="00DF28DE">
            <w:pPr>
              <w:pStyle w:val="-1"/>
              <w:rPr>
                <w:sz w:val="16"/>
                <w:szCs w:val="16"/>
                <w:rtl/>
              </w:rPr>
            </w:pPr>
          </w:p>
        </w:tc>
        <w:tc>
          <w:tcPr>
            <w:tcW w:w="4891" w:type="dxa"/>
          </w:tcPr>
          <w:p w:rsidR="00124DD2" w:rsidRPr="00EA66B0" w:rsidRDefault="00124DD2" w:rsidP="00DF28DE">
            <w:pPr>
              <w:pStyle w:val="-1"/>
              <w:rPr>
                <w:sz w:val="16"/>
                <w:szCs w:val="16"/>
                <w:rtl/>
              </w:rPr>
            </w:pPr>
          </w:p>
        </w:tc>
      </w:tr>
      <w:tr w:rsidR="00124DD2" w:rsidRPr="009664B9" w:rsidTr="00DF28DE">
        <w:trPr>
          <w:trHeight w:val="126"/>
        </w:trPr>
        <w:tc>
          <w:tcPr>
            <w:tcW w:w="4433" w:type="dxa"/>
          </w:tcPr>
          <w:p w:rsidR="00124DD2" w:rsidRPr="004E0256" w:rsidRDefault="00124DD2" w:rsidP="00DF28DE">
            <w:pPr>
              <w:pStyle w:val="-0"/>
            </w:pPr>
            <w:r w:rsidRPr="004E0256">
              <w:rPr>
                <w:rFonts w:hint="cs"/>
                <w:rtl/>
              </w:rPr>
              <w:t>اعضا:</w:t>
            </w:r>
            <w:r w:rsidRPr="004E0256">
              <w:rPr>
                <w:rFonts w:hint="cs"/>
                <w:b w:val="0"/>
                <w:bCs w:val="0"/>
                <w:sz w:val="22"/>
                <w:szCs w:val="24"/>
                <w:u w:val="none"/>
                <w:rtl/>
              </w:rPr>
              <w:t>(اسامی به ترتیب حروف الفبا)</w:t>
            </w:r>
          </w:p>
        </w:tc>
        <w:tc>
          <w:tcPr>
            <w:tcW w:w="4891" w:type="dxa"/>
          </w:tcPr>
          <w:p w:rsidR="00124DD2" w:rsidRPr="009664B9" w:rsidRDefault="00124DD2" w:rsidP="00DF28DE"/>
        </w:tc>
      </w:tr>
      <w:tr w:rsidR="00124DD2" w:rsidRPr="009664B9" w:rsidTr="00DF28DE">
        <w:trPr>
          <w:trHeight w:val="126"/>
        </w:trPr>
        <w:tc>
          <w:tcPr>
            <w:tcW w:w="4433" w:type="dxa"/>
          </w:tcPr>
          <w:p w:rsidR="00124DD2" w:rsidRPr="009664B9" w:rsidRDefault="00500B57" w:rsidP="00441D28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پروین</w:t>
            </w:r>
            <w:r w:rsidR="00124DD2" w:rsidRPr="009664B9">
              <w:rPr>
                <w:rFonts w:hint="cs"/>
                <w:rtl/>
              </w:rPr>
              <w:t xml:space="preserve">، </w:t>
            </w:r>
            <w:r w:rsidR="00441D28">
              <w:rPr>
                <w:rFonts w:hint="cs"/>
                <w:rtl/>
              </w:rPr>
              <w:t>فرهاد</w:t>
            </w:r>
          </w:p>
          <w:p w:rsidR="00124DD2" w:rsidRPr="009664B9" w:rsidRDefault="00124DD2" w:rsidP="00441D28">
            <w:pPr>
              <w:pStyle w:val="-1"/>
              <w:rPr>
                <w:rtl/>
              </w:rPr>
            </w:pPr>
            <w:r w:rsidRPr="009664B9">
              <w:rPr>
                <w:rFonts w:hint="cs"/>
                <w:rtl/>
              </w:rPr>
              <w:t>(</w:t>
            </w:r>
            <w:r w:rsidR="00441D28">
              <w:rPr>
                <w:rFonts w:hint="cs"/>
                <w:rtl/>
              </w:rPr>
              <w:t>دکترای فلسفه هنر</w:t>
            </w:r>
            <w:r w:rsidRPr="009664B9">
              <w:rPr>
                <w:rFonts w:hint="cs"/>
                <w:rtl/>
              </w:rPr>
              <w:t>)</w:t>
            </w:r>
          </w:p>
        </w:tc>
        <w:tc>
          <w:tcPr>
            <w:tcW w:w="4891" w:type="dxa"/>
          </w:tcPr>
          <w:p w:rsidR="00124DD2" w:rsidRPr="009664B9" w:rsidRDefault="00026D7D" w:rsidP="00DF28DE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مدرس انجمن سینمای جوانان </w:t>
            </w:r>
          </w:p>
        </w:tc>
      </w:tr>
      <w:tr w:rsidR="00124DD2" w:rsidRPr="009664B9" w:rsidTr="00DF28DE">
        <w:trPr>
          <w:trHeight w:val="126"/>
        </w:trPr>
        <w:tc>
          <w:tcPr>
            <w:tcW w:w="4433" w:type="dxa"/>
          </w:tcPr>
          <w:p w:rsidR="00124DD2" w:rsidRPr="00244A2B" w:rsidRDefault="00124DD2" w:rsidP="00DF28DE">
            <w:pPr>
              <w:pStyle w:val="-1"/>
              <w:rPr>
                <w:sz w:val="16"/>
                <w:szCs w:val="16"/>
                <w:rtl/>
                <w:lang w:bidi="ar-SA"/>
              </w:rPr>
            </w:pPr>
          </w:p>
        </w:tc>
        <w:tc>
          <w:tcPr>
            <w:tcW w:w="4891" w:type="dxa"/>
          </w:tcPr>
          <w:p w:rsidR="00124DD2" w:rsidRPr="009664B9" w:rsidRDefault="00124DD2" w:rsidP="00DF28DE">
            <w:pPr>
              <w:pStyle w:val="-1"/>
              <w:rPr>
                <w:sz w:val="12"/>
                <w:szCs w:val="12"/>
                <w:rtl/>
              </w:rPr>
            </w:pPr>
          </w:p>
        </w:tc>
      </w:tr>
      <w:tr w:rsidR="00026D7D" w:rsidRPr="009664B9" w:rsidTr="00DF28DE">
        <w:trPr>
          <w:trHeight w:val="126"/>
        </w:trPr>
        <w:tc>
          <w:tcPr>
            <w:tcW w:w="4433" w:type="dxa"/>
          </w:tcPr>
          <w:p w:rsidR="00026D7D" w:rsidRPr="009664B9" w:rsidRDefault="00026D7D" w:rsidP="00026D7D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زبیدی</w:t>
            </w:r>
            <w:r w:rsidRPr="009664B9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سجاد</w:t>
            </w:r>
          </w:p>
          <w:p w:rsidR="00026D7D" w:rsidRPr="00441D28" w:rsidRDefault="00026D7D" w:rsidP="00026D7D">
            <w:pPr>
              <w:pStyle w:val="-1"/>
              <w:rPr>
                <w:rtl/>
              </w:rPr>
            </w:pPr>
            <w:r w:rsidRPr="009664B9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ارشد متالوژی</w:t>
            </w:r>
            <w:r w:rsidRPr="009664B9">
              <w:rPr>
                <w:rFonts w:hint="cs"/>
                <w:rtl/>
              </w:rPr>
              <w:t>)</w:t>
            </w:r>
          </w:p>
        </w:tc>
        <w:tc>
          <w:tcPr>
            <w:tcW w:w="4891" w:type="dxa"/>
          </w:tcPr>
          <w:p w:rsidR="00026D7D" w:rsidRPr="009664B9" w:rsidRDefault="00026D7D" w:rsidP="00270341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کارشناس اداره کل استاندارد استان خوزستان </w:t>
            </w:r>
          </w:p>
        </w:tc>
      </w:tr>
      <w:tr w:rsidR="00026D7D" w:rsidRPr="009664B9" w:rsidTr="00DF28DE">
        <w:trPr>
          <w:trHeight w:val="126"/>
        </w:trPr>
        <w:tc>
          <w:tcPr>
            <w:tcW w:w="4433" w:type="dxa"/>
          </w:tcPr>
          <w:p w:rsidR="00026D7D" w:rsidRPr="009664B9" w:rsidRDefault="00026D7D" w:rsidP="00026D7D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دایی</w:t>
            </w:r>
            <w:r w:rsidRPr="009664B9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مینا</w:t>
            </w:r>
          </w:p>
          <w:p w:rsidR="00026D7D" w:rsidRPr="00026D7D" w:rsidRDefault="00026D7D" w:rsidP="00026D7D">
            <w:pPr>
              <w:pStyle w:val="-1"/>
              <w:rPr>
                <w:rtl/>
              </w:rPr>
            </w:pPr>
            <w:r w:rsidRPr="009664B9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ارشد</w:t>
            </w:r>
            <w:r w:rsidRPr="009664B9">
              <w:rPr>
                <w:rFonts w:hint="cs"/>
                <w:rtl/>
              </w:rPr>
              <w:t>)</w:t>
            </w:r>
          </w:p>
        </w:tc>
        <w:tc>
          <w:tcPr>
            <w:tcW w:w="4891" w:type="dxa"/>
          </w:tcPr>
          <w:p w:rsidR="00026D7D" w:rsidRPr="009664B9" w:rsidRDefault="00026D7D" w:rsidP="00270341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کارشناس اداره کل استاندارد استان خوزستان </w:t>
            </w:r>
          </w:p>
        </w:tc>
      </w:tr>
      <w:tr w:rsidR="00026D7D" w:rsidRPr="009664B9" w:rsidTr="00DF28DE">
        <w:trPr>
          <w:trHeight w:val="126"/>
        </w:trPr>
        <w:tc>
          <w:tcPr>
            <w:tcW w:w="4433" w:type="dxa"/>
          </w:tcPr>
          <w:p w:rsidR="00026D7D" w:rsidRPr="009664B9" w:rsidRDefault="00026D7D" w:rsidP="00500B57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سیادت</w:t>
            </w:r>
            <w:r w:rsidRPr="009664B9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رضا</w:t>
            </w:r>
          </w:p>
          <w:p w:rsidR="00026D7D" w:rsidRPr="009664B9" w:rsidRDefault="00026D7D" w:rsidP="00441D28">
            <w:pPr>
              <w:pStyle w:val="-1"/>
              <w:rPr>
                <w:rtl/>
              </w:rPr>
            </w:pPr>
            <w:r w:rsidRPr="009664B9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کاردانی</w:t>
            </w:r>
            <w:r w:rsidRPr="009664B9">
              <w:rPr>
                <w:rFonts w:hint="cs"/>
                <w:rtl/>
              </w:rPr>
              <w:t>)</w:t>
            </w:r>
          </w:p>
        </w:tc>
        <w:tc>
          <w:tcPr>
            <w:tcW w:w="4891" w:type="dxa"/>
          </w:tcPr>
          <w:p w:rsidR="00026D7D" w:rsidRPr="009664B9" w:rsidRDefault="00026D7D" w:rsidP="00270341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مدرس انجمن سینمای جوانان </w:t>
            </w:r>
          </w:p>
        </w:tc>
      </w:tr>
      <w:tr w:rsidR="00026D7D" w:rsidRPr="009664B9" w:rsidTr="00DF28DE">
        <w:trPr>
          <w:trHeight w:val="209"/>
        </w:trPr>
        <w:tc>
          <w:tcPr>
            <w:tcW w:w="4433" w:type="dxa"/>
          </w:tcPr>
          <w:p w:rsidR="00026D7D" w:rsidRPr="00244A2B" w:rsidRDefault="00026D7D" w:rsidP="00DF28DE">
            <w:pPr>
              <w:pStyle w:val="-1"/>
              <w:rPr>
                <w:sz w:val="14"/>
                <w:szCs w:val="16"/>
                <w:rtl/>
              </w:rPr>
            </w:pPr>
          </w:p>
        </w:tc>
        <w:tc>
          <w:tcPr>
            <w:tcW w:w="4891" w:type="dxa"/>
          </w:tcPr>
          <w:p w:rsidR="00026D7D" w:rsidRPr="00244A2B" w:rsidRDefault="00026D7D" w:rsidP="00DF28DE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026D7D" w:rsidRPr="009664B9" w:rsidTr="00DF28DE">
        <w:trPr>
          <w:trHeight w:val="209"/>
        </w:trPr>
        <w:tc>
          <w:tcPr>
            <w:tcW w:w="4433" w:type="dxa"/>
          </w:tcPr>
          <w:p w:rsidR="00026D7D" w:rsidRPr="009664B9" w:rsidRDefault="00026D7D" w:rsidP="00026D7D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شجاع بختیار</w:t>
            </w:r>
            <w:r w:rsidRPr="009664B9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نجمه</w:t>
            </w:r>
          </w:p>
          <w:p w:rsidR="00026D7D" w:rsidRPr="009664B9" w:rsidRDefault="00026D7D" w:rsidP="00026D7D">
            <w:pPr>
              <w:pStyle w:val="-1"/>
              <w:rPr>
                <w:rtl/>
              </w:rPr>
            </w:pPr>
            <w:r w:rsidRPr="009664B9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ارشد شیمی فیزیک</w:t>
            </w:r>
            <w:r w:rsidRPr="009664B9">
              <w:rPr>
                <w:rFonts w:hint="cs"/>
                <w:rtl/>
              </w:rPr>
              <w:t>)</w:t>
            </w:r>
          </w:p>
        </w:tc>
        <w:tc>
          <w:tcPr>
            <w:tcW w:w="4891" w:type="dxa"/>
          </w:tcPr>
          <w:p w:rsidR="00026D7D" w:rsidRPr="009664B9" w:rsidRDefault="00026D7D" w:rsidP="00270341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کارشناس اداره کل استاندارد استان خوزستان </w:t>
            </w:r>
          </w:p>
        </w:tc>
      </w:tr>
      <w:tr w:rsidR="00026D7D" w:rsidRPr="009664B9" w:rsidTr="00DF28DE">
        <w:trPr>
          <w:trHeight w:val="209"/>
        </w:trPr>
        <w:tc>
          <w:tcPr>
            <w:tcW w:w="4433" w:type="dxa"/>
          </w:tcPr>
          <w:p w:rsidR="00026D7D" w:rsidRPr="00244A2B" w:rsidRDefault="00026D7D" w:rsidP="00026D7D">
            <w:pPr>
              <w:pStyle w:val="-1"/>
              <w:rPr>
                <w:sz w:val="16"/>
                <w:szCs w:val="16"/>
                <w:rtl/>
                <w:lang w:bidi="ar-SA"/>
              </w:rPr>
            </w:pPr>
          </w:p>
        </w:tc>
        <w:tc>
          <w:tcPr>
            <w:tcW w:w="4891" w:type="dxa"/>
          </w:tcPr>
          <w:p w:rsidR="00026D7D" w:rsidRPr="00244A2B" w:rsidRDefault="00026D7D" w:rsidP="00DF28DE">
            <w:pPr>
              <w:pStyle w:val="-1"/>
              <w:rPr>
                <w:sz w:val="16"/>
                <w:szCs w:val="16"/>
                <w:rtl/>
                <w:lang w:bidi="ar-SA"/>
              </w:rPr>
            </w:pPr>
          </w:p>
        </w:tc>
      </w:tr>
      <w:tr w:rsidR="00026D7D" w:rsidRPr="00E460E8" w:rsidTr="00DF28DE">
        <w:trPr>
          <w:trHeight w:val="126"/>
        </w:trPr>
        <w:tc>
          <w:tcPr>
            <w:tcW w:w="4433" w:type="dxa"/>
          </w:tcPr>
          <w:p w:rsidR="00026D7D" w:rsidRPr="00E416AC" w:rsidRDefault="00026D7D" w:rsidP="00026D7D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صالحانی</w:t>
            </w:r>
            <w:r w:rsidRPr="00E416AC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محمد حسن</w:t>
            </w:r>
          </w:p>
          <w:p w:rsidR="00026D7D" w:rsidRPr="00E416AC" w:rsidRDefault="00026D7D" w:rsidP="00026D7D">
            <w:pPr>
              <w:pStyle w:val="-1"/>
              <w:rPr>
                <w:rtl/>
              </w:rPr>
            </w:pPr>
            <w:r w:rsidRPr="00E416AC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لیسانس برق</w:t>
            </w:r>
            <w:r w:rsidRPr="00E416AC">
              <w:rPr>
                <w:rFonts w:hint="cs"/>
                <w:rtl/>
              </w:rPr>
              <w:t>)</w:t>
            </w:r>
          </w:p>
        </w:tc>
        <w:tc>
          <w:tcPr>
            <w:tcW w:w="4891" w:type="dxa"/>
          </w:tcPr>
          <w:p w:rsidR="00026D7D" w:rsidRPr="009664B9" w:rsidRDefault="00026D7D" w:rsidP="00270341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کارشناس اداره کل استاندارد استان خوزستان </w:t>
            </w:r>
          </w:p>
        </w:tc>
      </w:tr>
      <w:tr w:rsidR="00026D7D" w:rsidRPr="00E460E8" w:rsidTr="00DF28DE">
        <w:trPr>
          <w:trHeight w:val="126"/>
        </w:trPr>
        <w:tc>
          <w:tcPr>
            <w:tcW w:w="4433" w:type="dxa"/>
          </w:tcPr>
          <w:p w:rsidR="00026D7D" w:rsidRPr="00E416AC" w:rsidRDefault="00026D7D" w:rsidP="00026D7D">
            <w:pPr>
              <w:pStyle w:val="-1"/>
              <w:rPr>
                <w:sz w:val="16"/>
                <w:szCs w:val="16"/>
                <w:rtl/>
                <w:lang w:bidi="ar-SA"/>
              </w:rPr>
            </w:pPr>
          </w:p>
        </w:tc>
        <w:tc>
          <w:tcPr>
            <w:tcW w:w="4891" w:type="dxa"/>
          </w:tcPr>
          <w:p w:rsidR="00026D7D" w:rsidRPr="00E416AC" w:rsidRDefault="00026D7D" w:rsidP="00DF28DE">
            <w:pPr>
              <w:pStyle w:val="-1"/>
              <w:rPr>
                <w:sz w:val="16"/>
                <w:szCs w:val="16"/>
                <w:rtl/>
              </w:rPr>
            </w:pPr>
          </w:p>
        </w:tc>
      </w:tr>
      <w:tr w:rsidR="00026D7D" w:rsidRPr="00E460E8" w:rsidTr="00DF28DE">
        <w:trPr>
          <w:trHeight w:val="126"/>
        </w:trPr>
        <w:tc>
          <w:tcPr>
            <w:tcW w:w="4433" w:type="dxa"/>
          </w:tcPr>
          <w:p w:rsidR="00026D7D" w:rsidRPr="00E416AC" w:rsidRDefault="00026D7D" w:rsidP="00026D7D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فاتحی</w:t>
            </w:r>
            <w:r w:rsidRPr="00E416AC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محمدرضا</w:t>
            </w:r>
          </w:p>
          <w:p w:rsidR="00026D7D" w:rsidRPr="00026D7D" w:rsidRDefault="00026D7D" w:rsidP="00026D7D">
            <w:pPr>
              <w:pStyle w:val="-1"/>
              <w:rPr>
                <w:rtl/>
              </w:rPr>
            </w:pPr>
            <w:r w:rsidRPr="00E416AC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لیسانس مکانیک</w:t>
            </w:r>
            <w:r w:rsidRPr="00E416AC">
              <w:rPr>
                <w:rFonts w:hint="cs"/>
                <w:rtl/>
              </w:rPr>
              <w:t>)</w:t>
            </w:r>
          </w:p>
          <w:p w:rsidR="00026D7D" w:rsidRDefault="00026D7D" w:rsidP="00026D7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عابدیان، رعنا                                                           </w:t>
            </w:r>
          </w:p>
          <w:p w:rsidR="00026D7D" w:rsidRPr="00026D7D" w:rsidRDefault="00026D7D" w:rsidP="00026D7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(لیسانس زبان ارمنی)                                          </w:t>
            </w:r>
          </w:p>
          <w:p w:rsidR="00026D7D" w:rsidRPr="00026D7D" w:rsidRDefault="00026D7D" w:rsidP="00026D7D">
            <w:pPr>
              <w:rPr>
                <w:rtl/>
              </w:rPr>
            </w:pPr>
          </w:p>
        </w:tc>
        <w:tc>
          <w:tcPr>
            <w:tcW w:w="4891" w:type="dxa"/>
          </w:tcPr>
          <w:p w:rsidR="00026D7D" w:rsidRPr="009664B9" w:rsidRDefault="00026D7D" w:rsidP="00270341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کارشناس اداره کل استاندارد استان خوزستان </w:t>
            </w:r>
          </w:p>
        </w:tc>
      </w:tr>
      <w:tr w:rsidR="00026D7D" w:rsidRPr="009664B9" w:rsidTr="00DF28DE">
        <w:trPr>
          <w:trHeight w:val="126"/>
        </w:trPr>
        <w:tc>
          <w:tcPr>
            <w:tcW w:w="4433" w:type="dxa"/>
          </w:tcPr>
          <w:p w:rsidR="00026D7D" w:rsidRPr="00244A2B" w:rsidRDefault="00026D7D" w:rsidP="00DF28DE">
            <w:pPr>
              <w:pStyle w:val="-1"/>
              <w:rPr>
                <w:sz w:val="16"/>
                <w:szCs w:val="16"/>
                <w:rtl/>
                <w:lang w:bidi="ar-SA"/>
              </w:rPr>
            </w:pPr>
          </w:p>
        </w:tc>
        <w:tc>
          <w:tcPr>
            <w:tcW w:w="4891" w:type="dxa"/>
          </w:tcPr>
          <w:p w:rsidR="00026D7D" w:rsidRPr="00244A2B" w:rsidRDefault="00026D7D" w:rsidP="00DF28DE">
            <w:pPr>
              <w:pStyle w:val="-1"/>
              <w:rPr>
                <w:sz w:val="16"/>
                <w:szCs w:val="16"/>
                <w:rtl/>
              </w:rPr>
            </w:pPr>
          </w:p>
        </w:tc>
      </w:tr>
      <w:tr w:rsidR="00026D7D" w:rsidRPr="009664B9" w:rsidTr="00DF28DE">
        <w:trPr>
          <w:trHeight w:val="253"/>
        </w:trPr>
        <w:tc>
          <w:tcPr>
            <w:tcW w:w="4433" w:type="dxa"/>
          </w:tcPr>
          <w:p w:rsidR="00026D7D" w:rsidRPr="003A5C98" w:rsidRDefault="00026D7D" w:rsidP="00DF28DE">
            <w:pPr>
              <w:pStyle w:val="-0"/>
              <w:rPr>
                <w:sz w:val="16"/>
                <w:szCs w:val="16"/>
                <w:rtl/>
                <w:lang w:bidi="ar-SA"/>
              </w:rPr>
            </w:pPr>
            <w:r w:rsidRPr="003A5C98">
              <w:rPr>
                <w:rFonts w:hint="cs"/>
                <w:rtl/>
              </w:rPr>
              <w:lastRenderedPageBreak/>
              <w:t>ویراستار:</w:t>
            </w:r>
          </w:p>
        </w:tc>
        <w:tc>
          <w:tcPr>
            <w:tcW w:w="4891" w:type="dxa"/>
          </w:tcPr>
          <w:p w:rsidR="00026D7D" w:rsidRPr="007D3368" w:rsidRDefault="00026D7D" w:rsidP="00DF28DE">
            <w:pPr>
              <w:rPr>
                <w:sz w:val="16"/>
                <w:szCs w:val="16"/>
                <w:rtl/>
              </w:rPr>
            </w:pPr>
          </w:p>
        </w:tc>
      </w:tr>
      <w:tr w:rsidR="00026D7D" w:rsidRPr="009664B9" w:rsidTr="00DF28DE">
        <w:trPr>
          <w:trHeight w:val="380"/>
        </w:trPr>
        <w:tc>
          <w:tcPr>
            <w:tcW w:w="4433" w:type="dxa"/>
          </w:tcPr>
          <w:p w:rsidR="00026D7D" w:rsidRPr="009664B9" w:rsidRDefault="00796E2A" w:rsidP="00DF28DE">
            <w:pPr>
              <w:pStyle w:val="-1"/>
              <w:rPr>
                <w:rtl/>
              </w:rPr>
            </w:pPr>
            <w:r w:rsidRPr="009664B9">
              <w:rPr>
                <w:rFonts w:hint="cs"/>
                <w:rtl/>
              </w:rPr>
              <w:t xml:space="preserve"> </w:t>
            </w:r>
            <w:r w:rsidR="00026D7D" w:rsidRPr="009664B9">
              <w:rPr>
                <w:rFonts w:hint="cs"/>
                <w:rtl/>
              </w:rPr>
              <w:t>(</w:t>
            </w:r>
            <w:r w:rsidR="00026D7D">
              <w:t>……</w:t>
            </w:r>
            <w:r w:rsidR="00026D7D" w:rsidRPr="009664B9">
              <w:rPr>
                <w:rFonts w:hint="cs"/>
                <w:rtl/>
              </w:rPr>
              <w:t>)</w:t>
            </w:r>
          </w:p>
        </w:tc>
        <w:tc>
          <w:tcPr>
            <w:tcW w:w="4891" w:type="dxa"/>
          </w:tcPr>
          <w:p w:rsidR="00026D7D" w:rsidRPr="009664B9" w:rsidRDefault="00026D7D" w:rsidP="00DF28DE">
            <w:pPr>
              <w:pStyle w:val="-1"/>
              <w:rPr>
                <w:rtl/>
              </w:rPr>
            </w:pPr>
            <w:r>
              <w:t>……</w:t>
            </w:r>
          </w:p>
        </w:tc>
      </w:tr>
    </w:tbl>
    <w:p w:rsidR="004F65E6" w:rsidRPr="000166E0" w:rsidRDefault="004F65E6" w:rsidP="004F65E6">
      <w:pPr>
        <w:pStyle w:val="a8"/>
        <w:rPr>
          <w:rtl/>
          <w:lang w:val="de-DE" w:bidi="fa-IR"/>
        </w:rPr>
      </w:pPr>
    </w:p>
    <w:p w:rsidR="002A0093" w:rsidRPr="000166E0" w:rsidRDefault="002A0093" w:rsidP="004F65E6">
      <w:pPr>
        <w:pStyle w:val="a8"/>
        <w:rPr>
          <w:rtl/>
          <w:lang w:val="de-DE" w:bidi="fa-IR"/>
        </w:rPr>
      </w:pPr>
    </w:p>
    <w:p w:rsidR="002A0093" w:rsidRPr="000166E0" w:rsidRDefault="002A0093" w:rsidP="00402F42">
      <w:pPr>
        <w:pStyle w:val="-3"/>
        <w:rPr>
          <w:rtl/>
          <w:lang w:val="de-DE"/>
        </w:rPr>
      </w:pPr>
      <w:r w:rsidRPr="000166E0">
        <w:rPr>
          <w:rFonts w:hint="cs"/>
          <w:rtl/>
        </w:rPr>
        <w:t>فهرست</w:t>
      </w:r>
      <w:r w:rsidR="00A575B8">
        <w:rPr>
          <w:rFonts w:hint="cs"/>
          <w:rtl/>
        </w:rPr>
        <w:t xml:space="preserve"> </w:t>
      </w:r>
      <w:r w:rsidRPr="000166E0">
        <w:rPr>
          <w:rFonts w:hint="cs"/>
          <w:rtl/>
        </w:rPr>
        <w:t>مندرجات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937"/>
        <w:gridCol w:w="1089"/>
      </w:tblGrid>
      <w:tr w:rsidR="002A0093" w:rsidRPr="000166E0" w:rsidTr="00DD2412">
        <w:trPr>
          <w:tblHeader/>
        </w:trPr>
        <w:tc>
          <w:tcPr>
            <w:tcW w:w="8144" w:type="dxa"/>
          </w:tcPr>
          <w:p w:rsidR="002A0093" w:rsidRPr="000166E0" w:rsidRDefault="002A0093" w:rsidP="002A0093">
            <w:pPr>
              <w:pStyle w:val="-2"/>
              <w:rPr>
                <w:rtl/>
              </w:rPr>
            </w:pPr>
            <w:r w:rsidRPr="000166E0">
              <w:rPr>
                <w:rFonts w:hint="cs"/>
                <w:rtl/>
              </w:rPr>
              <w:t>عنوان</w:t>
            </w:r>
          </w:p>
        </w:tc>
        <w:tc>
          <w:tcPr>
            <w:tcW w:w="1098" w:type="dxa"/>
          </w:tcPr>
          <w:p w:rsidR="002A0093" w:rsidRPr="000166E0" w:rsidRDefault="002A0093" w:rsidP="00300DAA">
            <w:pPr>
              <w:pStyle w:val="-3"/>
              <w:rPr>
                <w:rtl/>
              </w:rPr>
            </w:pPr>
            <w:r w:rsidRPr="000166E0">
              <w:rPr>
                <w:rFonts w:hint="cs"/>
                <w:rtl/>
              </w:rPr>
              <w:t>صفحه</w:t>
            </w:r>
          </w:p>
        </w:tc>
      </w:tr>
      <w:tr w:rsidR="002A0093" w:rsidRPr="000166E0" w:rsidTr="00DD2412">
        <w:tc>
          <w:tcPr>
            <w:tcW w:w="8144" w:type="dxa"/>
          </w:tcPr>
          <w:p w:rsidR="002A0093" w:rsidRPr="000166E0" w:rsidRDefault="002A0093" w:rsidP="004E0256">
            <w:pPr>
              <w:pStyle w:val="-10"/>
              <w:rPr>
                <w:rtl/>
              </w:rPr>
            </w:pPr>
            <w:r w:rsidRPr="000166E0">
              <w:rPr>
                <w:rFonts w:hint="eastAsia"/>
                <w:rtl/>
              </w:rPr>
              <w:t>پ</w:t>
            </w:r>
            <w:r w:rsidRPr="000166E0">
              <w:rPr>
                <w:rFonts w:hint="cs"/>
                <w:rtl/>
              </w:rPr>
              <w:t>ی</w:t>
            </w:r>
            <w:r w:rsidRPr="000166E0">
              <w:rPr>
                <w:rFonts w:hint="eastAsia"/>
                <w:rtl/>
              </w:rPr>
              <w:t>ش‌گفتار</w:t>
            </w:r>
          </w:p>
        </w:tc>
        <w:tc>
          <w:tcPr>
            <w:tcW w:w="1098" w:type="dxa"/>
          </w:tcPr>
          <w:p w:rsidR="002A0093" w:rsidRPr="000166E0" w:rsidRDefault="009D61D0" w:rsidP="00300DAA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9D61D0" w:rsidRPr="000166E0" w:rsidTr="00DD2412">
        <w:tc>
          <w:tcPr>
            <w:tcW w:w="8144" w:type="dxa"/>
          </w:tcPr>
          <w:p w:rsidR="009D61D0" w:rsidRPr="000166E0" w:rsidRDefault="00727B8A" w:rsidP="009D61D0">
            <w:pPr>
              <w:pStyle w:val="-7"/>
              <w:jc w:val="left"/>
              <w:rPr>
                <w:rtl/>
              </w:rPr>
            </w:pPr>
            <w:r>
              <w:rPr>
                <w:rFonts w:hint="cs"/>
                <w:rtl/>
              </w:rPr>
              <w:t>مقدمه</w:t>
            </w:r>
          </w:p>
        </w:tc>
        <w:tc>
          <w:tcPr>
            <w:tcW w:w="1098" w:type="dxa"/>
          </w:tcPr>
          <w:p w:rsidR="009D61D0" w:rsidRPr="000166E0" w:rsidRDefault="009D61D0" w:rsidP="00300DAA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9D61D0" w:rsidRPr="000166E0" w:rsidTr="00DD2412">
        <w:tc>
          <w:tcPr>
            <w:tcW w:w="8144" w:type="dxa"/>
          </w:tcPr>
          <w:p w:rsidR="009D61D0" w:rsidRPr="000166E0" w:rsidRDefault="00D21F84" w:rsidP="009D61D0">
            <w:pPr>
              <w:pStyle w:val="-7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1    </w:t>
            </w:r>
            <w:r w:rsidR="00727B8A">
              <w:rPr>
                <w:rFonts w:hint="cs"/>
                <w:rtl/>
              </w:rPr>
              <w:t>هدف و دامنه کاربرد</w:t>
            </w:r>
          </w:p>
        </w:tc>
        <w:tc>
          <w:tcPr>
            <w:tcW w:w="1098" w:type="dxa"/>
          </w:tcPr>
          <w:p w:rsidR="009D61D0" w:rsidRPr="000166E0" w:rsidRDefault="009D61D0" w:rsidP="00DF28DE">
            <w:pPr>
              <w:pStyle w:val="-7"/>
              <w:rPr>
                <w:rtl/>
              </w:rPr>
            </w:pPr>
          </w:p>
        </w:tc>
      </w:tr>
      <w:tr w:rsidR="009D61D0" w:rsidRPr="000166E0" w:rsidTr="00DD2412">
        <w:tc>
          <w:tcPr>
            <w:tcW w:w="8144" w:type="dxa"/>
          </w:tcPr>
          <w:p w:rsidR="009D61D0" w:rsidRPr="000166E0" w:rsidRDefault="00D21F84" w:rsidP="009D61D0">
            <w:pPr>
              <w:pStyle w:val="-7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2    </w:t>
            </w:r>
            <w:r w:rsidR="00727B8A">
              <w:rPr>
                <w:rFonts w:hint="cs"/>
                <w:rtl/>
              </w:rPr>
              <w:t>مراجع الزامی</w:t>
            </w:r>
          </w:p>
        </w:tc>
        <w:tc>
          <w:tcPr>
            <w:tcW w:w="1098" w:type="dxa"/>
          </w:tcPr>
          <w:p w:rsidR="009D61D0" w:rsidRPr="000166E0" w:rsidRDefault="009D61D0" w:rsidP="00DF28DE">
            <w:pPr>
              <w:pStyle w:val="-7"/>
              <w:rPr>
                <w:rtl/>
              </w:rPr>
            </w:pPr>
          </w:p>
        </w:tc>
      </w:tr>
      <w:tr w:rsidR="009D61D0" w:rsidRPr="000166E0" w:rsidTr="00DD2412">
        <w:tc>
          <w:tcPr>
            <w:tcW w:w="8144" w:type="dxa"/>
          </w:tcPr>
          <w:p w:rsidR="009D61D0" w:rsidRPr="000166E0" w:rsidRDefault="00D21F84" w:rsidP="009D61D0">
            <w:pPr>
              <w:pStyle w:val="-7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3   </w:t>
            </w:r>
            <w:r w:rsidR="00727B8A">
              <w:rPr>
                <w:rFonts w:hint="cs"/>
                <w:rtl/>
              </w:rPr>
              <w:t xml:space="preserve"> رده های نمایش</w:t>
            </w:r>
          </w:p>
        </w:tc>
        <w:tc>
          <w:tcPr>
            <w:tcW w:w="1098" w:type="dxa"/>
          </w:tcPr>
          <w:p w:rsidR="009D61D0" w:rsidRPr="000166E0" w:rsidRDefault="009D61D0" w:rsidP="00DF28DE">
            <w:pPr>
              <w:pStyle w:val="-7"/>
              <w:rPr>
                <w:rtl/>
              </w:rPr>
            </w:pPr>
          </w:p>
        </w:tc>
      </w:tr>
      <w:tr w:rsidR="009D61D0" w:rsidRPr="000166E0" w:rsidTr="00DD2412">
        <w:tc>
          <w:tcPr>
            <w:tcW w:w="8144" w:type="dxa"/>
          </w:tcPr>
          <w:p w:rsidR="009D61D0" w:rsidRPr="000166E0" w:rsidRDefault="00D21F84" w:rsidP="009D61D0">
            <w:pPr>
              <w:pStyle w:val="-7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4     </w:t>
            </w:r>
            <w:r w:rsidR="00727B8A">
              <w:rPr>
                <w:rFonts w:hint="cs"/>
                <w:rtl/>
              </w:rPr>
              <w:t>معیار های اندازه گیری</w:t>
            </w:r>
          </w:p>
        </w:tc>
        <w:tc>
          <w:tcPr>
            <w:tcW w:w="1098" w:type="dxa"/>
          </w:tcPr>
          <w:p w:rsidR="009D61D0" w:rsidRPr="000166E0" w:rsidRDefault="009D61D0" w:rsidP="00DF28DE">
            <w:pPr>
              <w:pStyle w:val="-7"/>
              <w:rPr>
                <w:rtl/>
              </w:rPr>
            </w:pPr>
          </w:p>
        </w:tc>
      </w:tr>
      <w:tr w:rsidR="009D61D0" w:rsidRPr="000166E0" w:rsidTr="00DD2412">
        <w:tc>
          <w:tcPr>
            <w:tcW w:w="8144" w:type="dxa"/>
          </w:tcPr>
          <w:p w:rsidR="009D61D0" w:rsidRDefault="00D21F84" w:rsidP="009D61D0">
            <w:pPr>
              <w:pStyle w:val="-7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5     </w:t>
            </w:r>
            <w:r w:rsidR="00727B8A">
              <w:rPr>
                <w:rFonts w:hint="cs"/>
                <w:rtl/>
              </w:rPr>
              <w:t>مشخصات</w:t>
            </w:r>
          </w:p>
          <w:p w:rsidR="00727B8A" w:rsidRDefault="00727B8A" w:rsidP="00727B8A">
            <w:pPr>
              <w:rPr>
                <w:rtl/>
              </w:rPr>
            </w:pPr>
            <w:r>
              <w:rPr>
                <w:rFonts w:hint="cs"/>
                <w:rtl/>
              </w:rPr>
              <w:t>پیوست الف (آگاهی دهنده)  داده های اضافی</w:t>
            </w:r>
          </w:p>
          <w:p w:rsidR="00727B8A" w:rsidRPr="00727B8A" w:rsidRDefault="00727B8A" w:rsidP="00727B8A">
            <w:pPr>
              <w:rPr>
                <w:rtl/>
              </w:rPr>
            </w:pPr>
            <w:r>
              <w:rPr>
                <w:rFonts w:hint="cs"/>
                <w:rtl/>
              </w:rPr>
              <w:t>کتابنامه</w:t>
            </w:r>
          </w:p>
        </w:tc>
        <w:tc>
          <w:tcPr>
            <w:tcW w:w="1098" w:type="dxa"/>
          </w:tcPr>
          <w:p w:rsidR="009D61D0" w:rsidRPr="000166E0" w:rsidRDefault="009D61D0" w:rsidP="00DF28DE">
            <w:pPr>
              <w:pStyle w:val="-7"/>
              <w:rPr>
                <w:rtl/>
              </w:rPr>
            </w:pPr>
          </w:p>
        </w:tc>
      </w:tr>
      <w:tr w:rsidR="009D61D0" w:rsidRPr="000166E0" w:rsidTr="00DD2412">
        <w:tc>
          <w:tcPr>
            <w:tcW w:w="8144" w:type="dxa"/>
          </w:tcPr>
          <w:p w:rsidR="009D61D0" w:rsidRPr="000166E0" w:rsidRDefault="009D61D0" w:rsidP="0001193D">
            <w:pPr>
              <w:pStyle w:val="-20"/>
              <w:rPr>
                <w:rtl/>
              </w:rPr>
            </w:pPr>
          </w:p>
        </w:tc>
        <w:tc>
          <w:tcPr>
            <w:tcW w:w="1098" w:type="dxa"/>
          </w:tcPr>
          <w:p w:rsidR="009D61D0" w:rsidRPr="000166E0" w:rsidRDefault="009D61D0" w:rsidP="00DF28DE">
            <w:pPr>
              <w:pStyle w:val="-7"/>
              <w:rPr>
                <w:rtl/>
              </w:rPr>
            </w:pPr>
          </w:p>
        </w:tc>
      </w:tr>
    </w:tbl>
    <w:p w:rsidR="00F71072" w:rsidRDefault="00F71072" w:rsidP="00DE3A52">
      <w:pPr>
        <w:pStyle w:val="aa"/>
        <w:rPr>
          <w:rtl/>
        </w:rPr>
      </w:pPr>
    </w:p>
    <w:p w:rsidR="00F71072" w:rsidRDefault="00F71072" w:rsidP="00DE3A52">
      <w:pPr>
        <w:pStyle w:val="aa"/>
        <w:rPr>
          <w:rtl/>
        </w:rPr>
      </w:pPr>
    </w:p>
    <w:p w:rsidR="00F71072" w:rsidRDefault="00F71072" w:rsidP="00DE3A52">
      <w:pPr>
        <w:pStyle w:val="aa"/>
        <w:rPr>
          <w:rtl/>
        </w:rPr>
      </w:pPr>
    </w:p>
    <w:p w:rsidR="00F71072" w:rsidRDefault="00F71072" w:rsidP="00DE3A52">
      <w:pPr>
        <w:pStyle w:val="aa"/>
        <w:rPr>
          <w:rtl/>
        </w:rPr>
      </w:pPr>
    </w:p>
    <w:p w:rsidR="00F71072" w:rsidRDefault="00F71072" w:rsidP="00DE3A52">
      <w:pPr>
        <w:pStyle w:val="aa"/>
        <w:rPr>
          <w:rtl/>
        </w:rPr>
      </w:pPr>
    </w:p>
    <w:p w:rsidR="00F71072" w:rsidRDefault="00F71072" w:rsidP="00DE3A52">
      <w:pPr>
        <w:pStyle w:val="aa"/>
        <w:rPr>
          <w:rtl/>
        </w:rPr>
      </w:pPr>
    </w:p>
    <w:p w:rsidR="00F71072" w:rsidRDefault="006B6C74" w:rsidP="00DE3A52">
      <w:pPr>
        <w:pStyle w:val="aa"/>
        <w:rPr>
          <w:rtl/>
        </w:rPr>
      </w:pPr>
      <w:r>
        <w:rPr>
          <w:rFonts w:hint="cs"/>
          <w:rtl/>
        </w:rPr>
        <w:t xml:space="preserve"> </w:t>
      </w:r>
    </w:p>
    <w:p w:rsidR="00F71072" w:rsidRDefault="00F71072" w:rsidP="00DE3A52">
      <w:pPr>
        <w:pStyle w:val="aa"/>
        <w:rPr>
          <w:rtl/>
        </w:rPr>
      </w:pPr>
    </w:p>
    <w:p w:rsidR="00DE3A52" w:rsidRPr="000166E0" w:rsidRDefault="00DE3A52" w:rsidP="00DE3A52">
      <w:pPr>
        <w:pStyle w:val="aa"/>
        <w:rPr>
          <w:rtl/>
        </w:rPr>
      </w:pPr>
      <w:r w:rsidRPr="000166E0">
        <w:rPr>
          <w:rFonts w:hint="cs"/>
          <w:rtl/>
        </w:rPr>
        <w:lastRenderedPageBreak/>
        <w:t>پیش‌گفتار</w:t>
      </w:r>
    </w:p>
    <w:p w:rsidR="00DE3A52" w:rsidRPr="00DE3A52" w:rsidRDefault="00DE3A52" w:rsidP="002D1DEC">
      <w:pPr>
        <w:pStyle w:val="a9"/>
        <w:jc w:val="both"/>
        <w:rPr>
          <w:b/>
          <w:bCs w:val="0"/>
          <w:sz w:val="28"/>
          <w:rtl/>
        </w:rPr>
      </w:pPr>
      <w:r w:rsidRPr="00DE3A52">
        <w:rPr>
          <w:rFonts w:hint="cs"/>
          <w:b/>
          <w:bCs w:val="0"/>
          <w:sz w:val="28"/>
          <w:rtl/>
        </w:rPr>
        <w:t>استاندارد «</w:t>
      </w:r>
      <w:r w:rsidRPr="00DE3A52">
        <w:rPr>
          <w:b/>
          <w:bCs w:val="0"/>
          <w:sz w:val="28"/>
          <w:rtl/>
        </w:rPr>
        <w:t xml:space="preserve"> کیفیت سینمای دیجیتال</w:t>
      </w:r>
      <w:r w:rsidRPr="00DE3A52">
        <w:rPr>
          <w:b/>
          <w:bCs w:val="0"/>
          <w:sz w:val="28"/>
        </w:rPr>
        <w:t xml:space="preserve"> D) - </w:t>
      </w:r>
      <w:r w:rsidR="002D1DEC">
        <w:rPr>
          <w:b/>
          <w:bCs w:val="0"/>
          <w:sz w:val="28"/>
          <w:rtl/>
        </w:rPr>
        <w:t xml:space="preserve">سینما)- قسمت 1 : سطح </w:t>
      </w:r>
      <w:r w:rsidR="002D1DEC">
        <w:rPr>
          <w:rFonts w:hint="cs"/>
          <w:b/>
          <w:bCs w:val="0"/>
          <w:sz w:val="28"/>
          <w:rtl/>
        </w:rPr>
        <w:t>روشنایی</w:t>
      </w:r>
      <w:r w:rsidRPr="00DE3A52">
        <w:rPr>
          <w:b/>
          <w:bCs w:val="0"/>
          <w:sz w:val="28"/>
          <w:rtl/>
        </w:rPr>
        <w:t xml:space="preserve"> صفحه نمایش </w:t>
      </w:r>
      <w:r w:rsidR="002D1DEC">
        <w:rPr>
          <w:rFonts w:ascii="Times New Roman" w:hAnsi="Times New Roman" w:cs="Times New Roman" w:hint="cs"/>
          <w:b/>
          <w:bCs w:val="0"/>
          <w:sz w:val="28"/>
          <w:rtl/>
        </w:rPr>
        <w:t>–</w:t>
      </w:r>
      <w:r w:rsidRPr="00DE3A52">
        <w:rPr>
          <w:b/>
          <w:bCs w:val="0"/>
          <w:sz w:val="28"/>
          <w:rtl/>
        </w:rPr>
        <w:t xml:space="preserve"> ر</w:t>
      </w:r>
      <w:r w:rsidR="002D1DEC">
        <w:rPr>
          <w:rFonts w:hint="cs"/>
          <w:b/>
          <w:bCs w:val="0"/>
          <w:sz w:val="28"/>
          <w:rtl/>
        </w:rPr>
        <w:t>نگ پذیری</w:t>
      </w:r>
      <w:r w:rsidRPr="00DE3A52">
        <w:rPr>
          <w:b/>
          <w:bCs w:val="0"/>
          <w:sz w:val="28"/>
          <w:rtl/>
        </w:rPr>
        <w:t xml:space="preserve"> و یکنواختی</w:t>
      </w:r>
      <w:r w:rsidRPr="00DE3A52">
        <w:rPr>
          <w:rFonts w:hint="cs"/>
          <w:b/>
          <w:bCs w:val="0"/>
          <w:sz w:val="28"/>
          <w:rtl/>
        </w:rPr>
        <w:t>» که پیش</w:t>
      </w:r>
      <w:r w:rsidRPr="00DE3A52">
        <w:rPr>
          <w:b/>
          <w:bCs w:val="0"/>
          <w:sz w:val="28"/>
          <w:rtl/>
        </w:rPr>
        <w:softHyphen/>
      </w:r>
      <w:r w:rsidRPr="00DE3A52">
        <w:rPr>
          <w:rFonts w:hint="cs"/>
          <w:b/>
          <w:bCs w:val="0"/>
          <w:sz w:val="28"/>
          <w:rtl/>
        </w:rPr>
        <w:t>نویس آن بر اساس پژوهش انجام شده تهیه و تدوین شده است، پس از بررسی درکمیسیون</w:t>
      </w:r>
      <w:r w:rsidRPr="00DE3A52">
        <w:rPr>
          <w:b/>
          <w:bCs w:val="0"/>
          <w:sz w:val="28"/>
          <w:rtl/>
        </w:rPr>
        <w:softHyphen/>
      </w:r>
      <w:r w:rsidRPr="00DE3A52">
        <w:rPr>
          <w:rFonts w:hint="cs"/>
          <w:b/>
          <w:bCs w:val="0"/>
          <w:sz w:val="28"/>
          <w:rtl/>
        </w:rPr>
        <w:t xml:space="preserve">های مربوط، در ....................... اجلاسیه کمیتۀ ملی استاندارد .................. مورخ ............... تصویب شد. اینک این استاندارد به استناد بند یک مادۀ 3 قانون اصلاح قوانین و مقررات مؤسسه </w:t>
      </w:r>
      <w:r w:rsidRPr="00DE3A52">
        <w:rPr>
          <w:b/>
          <w:bCs w:val="0"/>
          <w:sz w:val="28"/>
          <w:rtl/>
        </w:rPr>
        <w:t>استاندارد</w:t>
      </w:r>
      <w:r w:rsidRPr="00DE3A52">
        <w:rPr>
          <w:rFonts w:hint="cs"/>
          <w:b/>
          <w:bCs w:val="0"/>
          <w:sz w:val="28"/>
          <w:rtl/>
        </w:rPr>
        <w:t xml:space="preserve"> و تحقیقات صنعتی ایران، مصوب بهمن ماه 1371، به عنوان استاندارد ملی ایران منتشر می‌شود.</w:t>
      </w:r>
    </w:p>
    <w:p w:rsidR="00DE3A52" w:rsidRPr="00DE3A52" w:rsidRDefault="00DE3A52" w:rsidP="00DE3A52">
      <w:pPr>
        <w:jc w:val="both"/>
        <w:rPr>
          <w:sz w:val="28"/>
          <w:rtl/>
        </w:rPr>
      </w:pPr>
      <w:r w:rsidRPr="00DE3A52">
        <w:rPr>
          <w:rFonts w:hint="cs"/>
          <w:sz w:val="28"/>
          <w:rtl/>
        </w:rPr>
        <w:t>استانداردهای ملی ایران بر اساس استاندارد ملی ایران شمارۀ 5 (استانداردهای ملی ایران- ساختار و شیوۀ نگارش) تدوین می</w:t>
      </w:r>
      <w:r w:rsidRPr="00DE3A52">
        <w:rPr>
          <w:sz w:val="28"/>
          <w:rtl/>
        </w:rPr>
        <w:softHyphen/>
      </w:r>
      <w:r w:rsidRPr="00DE3A52">
        <w:rPr>
          <w:rFonts w:hint="cs"/>
          <w:sz w:val="28"/>
          <w:rtl/>
        </w:rPr>
        <w:t xml:space="preserve">شوند. </w:t>
      </w:r>
      <w:r w:rsidRPr="00DE3A52">
        <w:rPr>
          <w:rFonts w:hint="eastAsia"/>
          <w:sz w:val="28"/>
          <w:rtl/>
        </w:rPr>
        <w:t>برای</w:t>
      </w:r>
      <w:r w:rsidRPr="00DE3A52">
        <w:rPr>
          <w:sz w:val="28"/>
          <w:rtl/>
        </w:rPr>
        <w:t xml:space="preserve"> حفظ همگامی و هماهنگی</w:t>
      </w:r>
      <w:r w:rsidR="00D21F84">
        <w:rPr>
          <w:rFonts w:hint="cs"/>
          <w:sz w:val="28"/>
          <w:rtl/>
        </w:rPr>
        <w:t xml:space="preserve"> </w:t>
      </w:r>
      <w:r w:rsidRPr="00DE3A52">
        <w:rPr>
          <w:rFonts w:hint="eastAsia"/>
          <w:sz w:val="28"/>
          <w:rtl/>
        </w:rPr>
        <w:t>با</w:t>
      </w:r>
      <w:r w:rsidRPr="00DE3A52">
        <w:rPr>
          <w:sz w:val="28"/>
          <w:rtl/>
        </w:rPr>
        <w:t xml:space="preserve"> تحولات و پیشرفت</w:t>
      </w:r>
      <w:r w:rsidRPr="00DE3A52">
        <w:rPr>
          <w:rFonts w:hint="cs"/>
          <w:sz w:val="28"/>
          <w:rtl/>
        </w:rPr>
        <w:t>‌</w:t>
      </w:r>
      <w:r w:rsidRPr="00DE3A52">
        <w:rPr>
          <w:sz w:val="28"/>
          <w:rtl/>
        </w:rPr>
        <w:t>های</w:t>
      </w:r>
      <w:r w:rsidR="00D21F84">
        <w:rPr>
          <w:rFonts w:hint="cs"/>
          <w:sz w:val="28"/>
          <w:rtl/>
        </w:rPr>
        <w:t xml:space="preserve"> </w:t>
      </w:r>
      <w:r w:rsidRPr="00DE3A52">
        <w:rPr>
          <w:sz w:val="28"/>
          <w:rtl/>
        </w:rPr>
        <w:t>ملی و جهانی در زمین</w:t>
      </w:r>
      <w:r w:rsidRPr="00DE3A52">
        <w:rPr>
          <w:rFonts w:hint="cs"/>
          <w:sz w:val="28"/>
          <w:rtl/>
        </w:rPr>
        <w:t>ۀ</w:t>
      </w:r>
      <w:r w:rsidRPr="00DE3A52">
        <w:rPr>
          <w:sz w:val="28"/>
          <w:rtl/>
        </w:rPr>
        <w:t xml:space="preserve"> صنایع، علوم و خدمات، استاندارد</w:t>
      </w:r>
      <w:r w:rsidRPr="00DE3A52">
        <w:rPr>
          <w:rFonts w:hint="cs"/>
          <w:sz w:val="28"/>
          <w:rtl/>
        </w:rPr>
        <w:softHyphen/>
      </w:r>
      <w:r w:rsidRPr="00DE3A52">
        <w:rPr>
          <w:sz w:val="28"/>
          <w:rtl/>
        </w:rPr>
        <w:t>های</w:t>
      </w:r>
      <w:r w:rsidR="002418EB">
        <w:rPr>
          <w:rFonts w:hint="cs"/>
          <w:sz w:val="28"/>
          <w:rtl/>
        </w:rPr>
        <w:t xml:space="preserve"> </w:t>
      </w:r>
      <w:r w:rsidRPr="00DE3A52">
        <w:rPr>
          <w:rFonts w:hint="eastAsia"/>
          <w:sz w:val="28"/>
          <w:rtl/>
        </w:rPr>
        <w:t>ملی</w:t>
      </w:r>
      <w:r w:rsidRPr="00DE3A52">
        <w:rPr>
          <w:sz w:val="28"/>
          <w:rtl/>
        </w:rPr>
        <w:t xml:space="preserve"> ایران در </w:t>
      </w:r>
      <w:r w:rsidRPr="00DE3A52">
        <w:rPr>
          <w:rFonts w:hint="cs"/>
          <w:sz w:val="28"/>
          <w:rtl/>
        </w:rPr>
        <w:t>صورت</w:t>
      </w:r>
      <w:r w:rsidRPr="00DE3A52">
        <w:rPr>
          <w:sz w:val="28"/>
          <w:rtl/>
        </w:rPr>
        <w:t xml:space="preserve"> لزوم تجدیدنظر خواه</w:t>
      </w:r>
      <w:r w:rsidRPr="00DE3A52">
        <w:rPr>
          <w:rFonts w:hint="cs"/>
          <w:sz w:val="28"/>
          <w:rtl/>
        </w:rPr>
        <w:t>ن</w:t>
      </w:r>
      <w:r w:rsidRPr="00DE3A52">
        <w:rPr>
          <w:sz w:val="28"/>
          <w:rtl/>
        </w:rPr>
        <w:t>د شد و هر پیشنهادی</w:t>
      </w:r>
      <w:r w:rsidR="00D21F84">
        <w:rPr>
          <w:rFonts w:hint="cs"/>
          <w:sz w:val="28"/>
          <w:rtl/>
        </w:rPr>
        <w:t xml:space="preserve"> </w:t>
      </w:r>
      <w:r w:rsidRPr="00DE3A52">
        <w:rPr>
          <w:sz w:val="28"/>
          <w:rtl/>
        </w:rPr>
        <w:t xml:space="preserve">که برای اصلاح و </w:t>
      </w:r>
      <w:r w:rsidRPr="00DE3A52">
        <w:rPr>
          <w:rFonts w:hint="eastAsia"/>
          <w:sz w:val="28"/>
          <w:rtl/>
        </w:rPr>
        <w:t>تکمیل</w:t>
      </w:r>
      <w:r w:rsidRPr="00DE3A52">
        <w:rPr>
          <w:sz w:val="28"/>
          <w:rtl/>
        </w:rPr>
        <w:t xml:space="preserve"> این استانداردها ارائه شود، هنگام تجدیدنظر در کمیسیون</w:t>
      </w:r>
      <w:r w:rsidRPr="00DE3A52">
        <w:rPr>
          <w:rFonts w:hint="cs"/>
          <w:sz w:val="28"/>
          <w:rtl/>
        </w:rPr>
        <w:softHyphen/>
        <w:t>های</w:t>
      </w:r>
      <w:r w:rsidRPr="00DE3A52">
        <w:rPr>
          <w:sz w:val="28"/>
          <w:rtl/>
        </w:rPr>
        <w:t xml:space="preserve"> مربوط مورد</w:t>
      </w:r>
      <w:r w:rsidRPr="00DE3A52">
        <w:rPr>
          <w:rFonts w:hint="cs"/>
          <w:sz w:val="28"/>
          <w:rtl/>
        </w:rPr>
        <w:softHyphen/>
      </w:r>
      <w:r w:rsidRPr="00DE3A52">
        <w:rPr>
          <w:rFonts w:hint="eastAsia"/>
          <w:sz w:val="28"/>
          <w:rtl/>
        </w:rPr>
        <w:t>توجه</w:t>
      </w:r>
      <w:r w:rsidRPr="00DE3A52">
        <w:rPr>
          <w:sz w:val="28"/>
          <w:rtl/>
        </w:rPr>
        <w:t xml:space="preserve"> قرار خواهد گرفت.</w:t>
      </w:r>
      <w:r w:rsidR="00D21F84">
        <w:rPr>
          <w:rFonts w:hint="cs"/>
          <w:sz w:val="28"/>
          <w:rtl/>
        </w:rPr>
        <w:t xml:space="preserve"> </w:t>
      </w:r>
      <w:r w:rsidRPr="00DE3A52">
        <w:rPr>
          <w:rFonts w:hint="cs"/>
          <w:rtl/>
        </w:rPr>
        <w:t>بنابراین، باید همواره از آخرین تجدیدنظر استانداردهای ملی ایران استفاده کرد.</w:t>
      </w:r>
    </w:p>
    <w:p w:rsidR="00DE3A52" w:rsidRPr="00DE3A52" w:rsidRDefault="00DE3A52" w:rsidP="00DE3A52">
      <w:pPr>
        <w:jc w:val="both"/>
        <w:rPr>
          <w:sz w:val="28"/>
          <w:rtl/>
        </w:rPr>
      </w:pPr>
      <w:r w:rsidRPr="00DE3A52">
        <w:rPr>
          <w:rFonts w:hint="cs"/>
          <w:sz w:val="28"/>
          <w:rtl/>
        </w:rPr>
        <w:t>نتایج پژوهشی که برای تهیه‌ و تدوین این استاندارد مورد استفاده قرار گرفته به شرح زیر است:</w:t>
      </w:r>
    </w:p>
    <w:p w:rsidR="00A3490A" w:rsidRPr="000166E0" w:rsidRDefault="00A3490A" w:rsidP="00A3490A">
      <w:pPr>
        <w:pStyle w:val="-6"/>
      </w:pPr>
    </w:p>
    <w:p w:rsidR="00A3490A" w:rsidRPr="00D21F84" w:rsidRDefault="001A5DB6" w:rsidP="00395B78">
      <w:pPr>
        <w:pStyle w:val="-6"/>
        <w:jc w:val="righ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D21F8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ISO 26431-1: 2008 Digital cinema (D-cinema) quality -- Part 1: </w:t>
      </w:r>
      <w:proofErr w:type="spellStart"/>
      <w:r w:rsidRPr="00D21F84">
        <w:rPr>
          <w:rFonts w:asciiTheme="majorBidi" w:hAnsiTheme="majorBidi" w:cstheme="majorBidi"/>
          <w:b w:val="0"/>
          <w:bCs w:val="0"/>
          <w:sz w:val="24"/>
          <w:szCs w:val="24"/>
        </w:rPr>
        <w:t>creen</w:t>
      </w:r>
      <w:proofErr w:type="spellEnd"/>
      <w:r w:rsidRPr="00D21F8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luminance level, chromaticity and uniformity</w:t>
      </w:r>
    </w:p>
    <w:p w:rsidR="00A3490A" w:rsidRPr="000166E0" w:rsidRDefault="00A3490A" w:rsidP="00A3490A">
      <w:pPr>
        <w:pStyle w:val="-6"/>
      </w:pPr>
    </w:p>
    <w:p w:rsidR="00A3490A" w:rsidRPr="000166E0" w:rsidRDefault="00A3490A" w:rsidP="00A3490A">
      <w:pPr>
        <w:pStyle w:val="-6"/>
      </w:pPr>
    </w:p>
    <w:p w:rsidR="00A3490A" w:rsidRPr="000166E0" w:rsidRDefault="00A3490A" w:rsidP="00A3490A">
      <w:pPr>
        <w:pStyle w:val="-6"/>
      </w:pPr>
    </w:p>
    <w:p w:rsidR="00A3490A" w:rsidRPr="000166E0" w:rsidRDefault="00A3490A" w:rsidP="00A3490A">
      <w:pPr>
        <w:pStyle w:val="-6"/>
      </w:pPr>
    </w:p>
    <w:p w:rsidR="00A3490A" w:rsidRPr="000166E0" w:rsidRDefault="00A3490A" w:rsidP="00A3490A">
      <w:pPr>
        <w:pStyle w:val="-6"/>
      </w:pPr>
    </w:p>
    <w:p w:rsidR="00A3490A" w:rsidRPr="000166E0" w:rsidRDefault="00A3490A" w:rsidP="00A3490A">
      <w:pPr>
        <w:pStyle w:val="-6"/>
      </w:pPr>
    </w:p>
    <w:p w:rsidR="00A3490A" w:rsidRPr="000166E0" w:rsidRDefault="00A3490A" w:rsidP="00A3490A">
      <w:pPr>
        <w:pStyle w:val="-6"/>
      </w:pPr>
    </w:p>
    <w:p w:rsidR="00A3490A" w:rsidRPr="000166E0" w:rsidRDefault="00A3490A" w:rsidP="00A3490A">
      <w:pPr>
        <w:pStyle w:val="-6"/>
      </w:pPr>
    </w:p>
    <w:p w:rsidR="00421A12" w:rsidRPr="000166E0" w:rsidRDefault="00421A12" w:rsidP="00F9182C">
      <w:pPr>
        <w:pStyle w:val="aa"/>
        <w:rPr>
          <w:rtl/>
        </w:rPr>
      </w:pPr>
      <w:bookmarkStart w:id="23" w:name="_Toc408111330"/>
      <w:bookmarkStart w:id="24" w:name="_Toc408111909"/>
      <w:bookmarkStart w:id="25" w:name="_Toc408112542"/>
      <w:bookmarkStart w:id="26" w:name="_Toc408112736"/>
      <w:bookmarkStart w:id="27" w:name="_Toc408114041"/>
      <w:bookmarkStart w:id="28" w:name="_Toc408115287"/>
      <w:bookmarkStart w:id="29" w:name="_Toc408115690"/>
      <w:bookmarkStart w:id="30" w:name="_Toc408117138"/>
      <w:bookmarkStart w:id="31" w:name="_Toc408117245"/>
    </w:p>
    <w:p w:rsidR="00E460E8" w:rsidRDefault="00E460E8" w:rsidP="00F9182C">
      <w:pPr>
        <w:pStyle w:val="aa"/>
        <w:rPr>
          <w:rtl/>
        </w:rPr>
      </w:pPr>
    </w:p>
    <w:p w:rsidR="00796E2A" w:rsidRDefault="00796E2A" w:rsidP="00796E2A">
      <w:pPr>
        <w:rPr>
          <w:rtl/>
        </w:rPr>
      </w:pPr>
    </w:p>
    <w:p w:rsidR="00796E2A" w:rsidRPr="00796E2A" w:rsidRDefault="00796E2A" w:rsidP="00796E2A">
      <w:pPr>
        <w:rPr>
          <w:rtl/>
        </w:rPr>
      </w:pPr>
    </w:p>
    <w:p w:rsidR="00D21F84" w:rsidRPr="00D21F84" w:rsidRDefault="00D21F84" w:rsidP="00D21F84">
      <w:pPr>
        <w:rPr>
          <w:rtl/>
        </w:rPr>
      </w:pPr>
    </w:p>
    <w:p w:rsidR="00A3490A" w:rsidRDefault="00A3490A" w:rsidP="0080499F">
      <w:pPr>
        <w:pStyle w:val="aa"/>
        <w:rPr>
          <w:b w:val="0"/>
          <w:bCs w:val="0"/>
          <w:rtl/>
        </w:rPr>
      </w:pPr>
      <w:r w:rsidRPr="000166E0">
        <w:rPr>
          <w:rFonts w:hint="cs"/>
          <w:rtl/>
        </w:rPr>
        <w:lastRenderedPageBreak/>
        <w:t>مقدم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0166E0">
        <w:rPr>
          <w:rFonts w:hint="cs"/>
          <w:rtl/>
        </w:rPr>
        <w:t>ه</w:t>
      </w:r>
    </w:p>
    <w:p w:rsidR="0080499F" w:rsidRPr="006B7121" w:rsidRDefault="0080499F" w:rsidP="00500B57">
      <w:pPr>
        <w:jc w:val="left"/>
        <w:rPr>
          <w:sz w:val="28"/>
          <w:rtl/>
        </w:rPr>
      </w:pPr>
      <w:r w:rsidRPr="006B7121">
        <w:rPr>
          <w:rFonts w:hint="cs"/>
          <w:sz w:val="28"/>
          <w:rtl/>
        </w:rPr>
        <w:t>این</w:t>
      </w:r>
      <w:r w:rsidRPr="006B7121">
        <w:rPr>
          <w:sz w:val="28"/>
          <w:rtl/>
        </w:rPr>
        <w:t xml:space="preserve"> استاندارد ب</w:t>
      </w:r>
      <w:r w:rsidRPr="006B7121">
        <w:rPr>
          <w:rFonts w:hint="cs"/>
          <w:sz w:val="28"/>
          <w:rtl/>
        </w:rPr>
        <w:t>ین</w:t>
      </w:r>
      <w:r w:rsidRPr="006B7121">
        <w:rPr>
          <w:sz w:val="28"/>
          <w:rtl/>
        </w:rPr>
        <w:t xml:space="preserve"> الملل</w:t>
      </w:r>
      <w:r w:rsidRPr="006B7121">
        <w:rPr>
          <w:rFonts w:hint="cs"/>
          <w:sz w:val="28"/>
          <w:rtl/>
        </w:rPr>
        <w:t>ی</w:t>
      </w:r>
      <w:r w:rsidRPr="006B7121">
        <w:rPr>
          <w:sz w:val="28"/>
          <w:rtl/>
        </w:rPr>
        <w:t xml:space="preserve"> شامل</w:t>
      </w:r>
      <w:r w:rsidR="00364B3D">
        <w:rPr>
          <w:rFonts w:hint="cs"/>
          <w:sz w:val="28"/>
          <w:rtl/>
        </w:rPr>
        <w:t xml:space="preserve"> </w:t>
      </w:r>
      <w:r w:rsidRPr="006B7121">
        <w:rPr>
          <w:sz w:val="28"/>
        </w:rPr>
        <w:t>431-1-2006</w:t>
      </w:r>
      <w:r w:rsidRPr="006B7121">
        <w:rPr>
          <w:sz w:val="28"/>
          <w:rtl/>
        </w:rPr>
        <w:t xml:space="preserve"> </w:t>
      </w:r>
      <w:r w:rsidR="00500B57" w:rsidRPr="006B7121">
        <w:rPr>
          <w:sz w:val="28"/>
        </w:rPr>
        <w:t>SMPTE</w:t>
      </w:r>
      <w:r w:rsidR="00500B57" w:rsidRPr="006B7121">
        <w:rPr>
          <w:sz w:val="28"/>
          <w:rtl/>
        </w:rPr>
        <w:t xml:space="preserve"> </w:t>
      </w:r>
      <w:r w:rsidRPr="006B7121">
        <w:rPr>
          <w:sz w:val="28"/>
          <w:rtl/>
        </w:rPr>
        <w:t xml:space="preserve">و </w:t>
      </w:r>
      <w:r w:rsidRPr="006B7121">
        <w:rPr>
          <w:rFonts w:hint="cs"/>
          <w:sz w:val="28"/>
          <w:rtl/>
        </w:rPr>
        <w:t>یادداشت های</w:t>
      </w:r>
      <w:r w:rsidRPr="006B7121">
        <w:rPr>
          <w:sz w:val="28"/>
          <w:rtl/>
        </w:rPr>
        <w:t xml:space="preserve"> </w:t>
      </w:r>
      <w:r w:rsidR="00500B57">
        <w:rPr>
          <w:rFonts w:hint="cs"/>
          <w:sz w:val="28"/>
          <w:rtl/>
        </w:rPr>
        <w:t>آگاهی دهنده</w:t>
      </w:r>
      <w:r w:rsidRPr="006B7121">
        <w:rPr>
          <w:sz w:val="28"/>
          <w:rtl/>
        </w:rPr>
        <w:t xml:space="preserve"> ز</w:t>
      </w:r>
      <w:r w:rsidRPr="006B7121">
        <w:rPr>
          <w:rFonts w:hint="cs"/>
          <w:sz w:val="28"/>
          <w:rtl/>
        </w:rPr>
        <w:t>یر</w:t>
      </w:r>
      <w:r w:rsidRPr="006B7121">
        <w:rPr>
          <w:sz w:val="28"/>
          <w:rtl/>
        </w:rPr>
        <w:t xml:space="preserve"> است.</w:t>
      </w:r>
    </w:p>
    <w:p w:rsidR="0080499F" w:rsidRPr="006B7121" w:rsidRDefault="0080499F" w:rsidP="00640AD1">
      <w:pPr>
        <w:pStyle w:val="ListParagraph"/>
        <w:numPr>
          <w:ilvl w:val="0"/>
          <w:numId w:val="10"/>
        </w:numPr>
        <w:jc w:val="left"/>
        <w:rPr>
          <w:sz w:val="28"/>
          <w:rtl/>
        </w:rPr>
      </w:pPr>
      <w:r w:rsidRPr="006B7121">
        <w:rPr>
          <w:rFonts w:hint="cs"/>
          <w:sz w:val="28"/>
          <w:rtl/>
        </w:rPr>
        <w:t>مرجع</w:t>
      </w:r>
      <w:r w:rsidRPr="006B7121">
        <w:rPr>
          <w:sz w:val="28"/>
          <w:rtl/>
        </w:rPr>
        <w:t xml:space="preserve"> </w:t>
      </w:r>
      <w:r w:rsidR="00640AD1">
        <w:rPr>
          <w:rFonts w:hint="cs"/>
          <w:sz w:val="28"/>
          <w:rtl/>
        </w:rPr>
        <w:t>آگاهی دهنده</w:t>
      </w:r>
      <w:r w:rsidR="002B6E96" w:rsidRPr="006B7121">
        <w:rPr>
          <w:rFonts w:hint="cs"/>
          <w:sz w:val="28"/>
          <w:rtl/>
        </w:rPr>
        <w:t xml:space="preserve"> </w:t>
      </w:r>
      <w:r w:rsidRPr="006B7121">
        <w:rPr>
          <w:sz w:val="28"/>
          <w:rtl/>
        </w:rPr>
        <w:t>: استاندارد مل</w:t>
      </w:r>
      <w:r w:rsidRPr="006B7121">
        <w:rPr>
          <w:rFonts w:hint="cs"/>
          <w:sz w:val="28"/>
          <w:rtl/>
        </w:rPr>
        <w:t>ی</w:t>
      </w:r>
      <w:r w:rsidR="0027159E" w:rsidRPr="006B7121">
        <w:rPr>
          <w:sz w:val="28"/>
          <w:rtl/>
        </w:rPr>
        <w:t xml:space="preserve"> فرانسو</w:t>
      </w:r>
      <w:r w:rsidR="0027159E" w:rsidRPr="006B7121">
        <w:rPr>
          <w:rFonts w:hint="cs"/>
          <w:sz w:val="28"/>
          <w:rtl/>
        </w:rPr>
        <w:t>ی</w:t>
      </w:r>
      <w:r w:rsidRPr="006B7121">
        <w:rPr>
          <w:sz w:val="28"/>
          <w:rtl/>
        </w:rPr>
        <w:t xml:space="preserve"> </w:t>
      </w:r>
      <w:r w:rsidRPr="006B7121">
        <w:rPr>
          <w:sz w:val="28"/>
        </w:rPr>
        <w:t>NF S27-100</w:t>
      </w:r>
      <w:r w:rsidRPr="006B7121">
        <w:rPr>
          <w:sz w:val="28"/>
          <w:rtl/>
        </w:rPr>
        <w:t>، ف</w:t>
      </w:r>
      <w:r w:rsidRPr="006B7121">
        <w:rPr>
          <w:rFonts w:hint="cs"/>
          <w:sz w:val="28"/>
          <w:rtl/>
        </w:rPr>
        <w:t>یلمبرداری</w:t>
      </w:r>
      <w:r w:rsidRPr="006B7121">
        <w:rPr>
          <w:sz w:val="28"/>
          <w:rtl/>
        </w:rPr>
        <w:t xml:space="preserve"> - الکترون</w:t>
      </w:r>
      <w:r w:rsidRPr="006B7121">
        <w:rPr>
          <w:rFonts w:hint="cs"/>
          <w:sz w:val="28"/>
          <w:rtl/>
        </w:rPr>
        <w:t>یک</w:t>
      </w:r>
    </w:p>
    <w:p w:rsidR="002B6E96" w:rsidRPr="006B7121" w:rsidRDefault="0080499F" w:rsidP="00640AD1">
      <w:pPr>
        <w:jc w:val="left"/>
        <w:rPr>
          <w:sz w:val="28"/>
          <w:rtl/>
        </w:rPr>
      </w:pPr>
      <w:r w:rsidRPr="006B7121">
        <w:rPr>
          <w:rFonts w:hint="cs"/>
          <w:sz w:val="28"/>
          <w:rtl/>
        </w:rPr>
        <w:t>اتاق</w:t>
      </w:r>
      <w:r w:rsidR="0027159E" w:rsidRPr="006B7121">
        <w:rPr>
          <w:rFonts w:hint="cs"/>
          <w:sz w:val="28"/>
          <w:rtl/>
        </w:rPr>
        <w:t xml:space="preserve"> های</w:t>
      </w:r>
      <w:r w:rsidRPr="006B7121">
        <w:rPr>
          <w:sz w:val="28"/>
          <w:rtl/>
        </w:rPr>
        <w:t xml:space="preserve"> </w:t>
      </w:r>
      <w:r w:rsidR="00640AD1">
        <w:rPr>
          <w:rFonts w:hint="cs"/>
          <w:sz w:val="28"/>
          <w:rtl/>
        </w:rPr>
        <w:t>نمایش الکترونیکی</w:t>
      </w:r>
      <w:r w:rsidRPr="006B7121">
        <w:rPr>
          <w:sz w:val="28"/>
          <w:rtl/>
        </w:rPr>
        <w:t xml:space="preserve"> از نوع س</w:t>
      </w:r>
      <w:r w:rsidRPr="006B7121">
        <w:rPr>
          <w:rFonts w:hint="cs"/>
          <w:sz w:val="28"/>
          <w:rtl/>
        </w:rPr>
        <w:t>ینمای</w:t>
      </w:r>
      <w:r w:rsidRPr="006B7121">
        <w:rPr>
          <w:sz w:val="28"/>
          <w:rtl/>
        </w:rPr>
        <w:t xml:space="preserve"> د</w:t>
      </w:r>
      <w:r w:rsidRPr="006B7121">
        <w:rPr>
          <w:rFonts w:hint="cs"/>
          <w:sz w:val="28"/>
          <w:rtl/>
        </w:rPr>
        <w:t>یجیتال،</w:t>
      </w:r>
      <w:r w:rsidRPr="006B7121">
        <w:rPr>
          <w:sz w:val="28"/>
          <w:rtl/>
        </w:rPr>
        <w:t xml:space="preserve"> اطلاعات منطقه ا</w:t>
      </w:r>
      <w:r w:rsidRPr="006B7121">
        <w:rPr>
          <w:rFonts w:hint="cs"/>
          <w:sz w:val="28"/>
          <w:rtl/>
        </w:rPr>
        <w:t>ی</w:t>
      </w:r>
      <w:r w:rsidRPr="006B7121">
        <w:rPr>
          <w:sz w:val="28"/>
          <w:rtl/>
        </w:rPr>
        <w:t xml:space="preserve"> اضاف</w:t>
      </w:r>
      <w:r w:rsidRPr="006B7121">
        <w:rPr>
          <w:rFonts w:hint="cs"/>
          <w:sz w:val="28"/>
          <w:rtl/>
        </w:rPr>
        <w:t>ی</w:t>
      </w:r>
      <w:r w:rsidRPr="006B7121">
        <w:rPr>
          <w:sz w:val="28"/>
          <w:rtl/>
        </w:rPr>
        <w:t xml:space="preserve"> </w:t>
      </w:r>
      <w:r w:rsidR="00640AD1">
        <w:rPr>
          <w:rFonts w:hint="cs"/>
          <w:sz w:val="28"/>
          <w:rtl/>
        </w:rPr>
        <w:t xml:space="preserve">را ارائه می دهد. </w:t>
      </w:r>
    </w:p>
    <w:p w:rsidR="0080499F" w:rsidRPr="006B7121" w:rsidRDefault="0080499F" w:rsidP="002418EB">
      <w:pPr>
        <w:pStyle w:val="ListParagraph"/>
        <w:numPr>
          <w:ilvl w:val="0"/>
          <w:numId w:val="10"/>
        </w:numPr>
        <w:jc w:val="left"/>
        <w:rPr>
          <w:sz w:val="28"/>
          <w:rtl/>
        </w:rPr>
      </w:pPr>
      <w:r w:rsidRPr="006B7121">
        <w:rPr>
          <w:rFonts w:hint="cs"/>
          <w:sz w:val="28"/>
          <w:rtl/>
        </w:rPr>
        <w:t>نور</w:t>
      </w:r>
      <w:r w:rsidR="00001F8C" w:rsidRPr="006B7121">
        <w:rPr>
          <w:rFonts w:hint="cs"/>
          <w:sz w:val="28"/>
          <w:rtl/>
        </w:rPr>
        <w:t xml:space="preserve"> </w:t>
      </w:r>
      <w:r w:rsidR="006B7121" w:rsidRPr="006B7121">
        <w:rPr>
          <w:rFonts w:hint="cs"/>
          <w:sz w:val="28"/>
          <w:rtl/>
        </w:rPr>
        <w:t>مزاحم و کنتراست</w:t>
      </w:r>
      <w:r w:rsidRPr="006B7121">
        <w:rPr>
          <w:sz w:val="28"/>
          <w:rtl/>
        </w:rPr>
        <w:t xml:space="preserve"> </w:t>
      </w:r>
      <w:r w:rsidR="00672842" w:rsidRPr="006B7121">
        <w:rPr>
          <w:rFonts w:ascii="Cambria Math" w:hAnsi="Cambria Math" w:hint="cs"/>
          <w:sz w:val="28"/>
          <w:rtl/>
        </w:rPr>
        <w:t>(</w:t>
      </w:r>
      <w:r w:rsidR="00001F8C" w:rsidRPr="006B7121">
        <w:rPr>
          <w:rFonts w:ascii="Cambria Math" w:hAnsi="Cambria Math" w:hint="cs"/>
          <w:sz w:val="28"/>
          <w:rtl/>
        </w:rPr>
        <w:t xml:space="preserve"> به بند</w:t>
      </w:r>
      <w:r w:rsidRPr="006B7121">
        <w:rPr>
          <w:sz w:val="28"/>
          <w:rtl/>
        </w:rPr>
        <w:t xml:space="preserve"> </w:t>
      </w:r>
      <w:r w:rsidR="002418EB">
        <w:rPr>
          <w:rFonts w:hint="cs"/>
          <w:sz w:val="28"/>
          <w:rtl/>
        </w:rPr>
        <w:t>الف-7</w:t>
      </w:r>
      <w:r w:rsidRPr="006B7121">
        <w:rPr>
          <w:sz w:val="28"/>
          <w:rtl/>
        </w:rPr>
        <w:t xml:space="preserve"> نگاه کن</w:t>
      </w:r>
      <w:r w:rsidRPr="006B7121">
        <w:rPr>
          <w:rFonts w:hint="cs"/>
          <w:sz w:val="28"/>
          <w:rtl/>
        </w:rPr>
        <w:t>ید</w:t>
      </w:r>
      <w:r w:rsidRPr="006B7121">
        <w:rPr>
          <w:sz w:val="28"/>
          <w:rtl/>
        </w:rPr>
        <w:t>): خواننده را به بررس</w:t>
      </w:r>
      <w:r w:rsidRPr="006B7121">
        <w:rPr>
          <w:rFonts w:hint="cs"/>
          <w:sz w:val="28"/>
          <w:rtl/>
        </w:rPr>
        <w:t>ی</w:t>
      </w:r>
      <w:r w:rsidRPr="006B7121">
        <w:rPr>
          <w:sz w:val="28"/>
          <w:rtl/>
        </w:rPr>
        <w:t xml:space="preserve"> استانداردها</w:t>
      </w:r>
      <w:r w:rsidRPr="006B7121">
        <w:rPr>
          <w:rFonts w:hint="cs"/>
          <w:sz w:val="28"/>
          <w:rtl/>
        </w:rPr>
        <w:t>ی</w:t>
      </w:r>
      <w:r w:rsidRPr="006B7121">
        <w:rPr>
          <w:sz w:val="28"/>
          <w:rtl/>
        </w:rPr>
        <w:t xml:space="preserve"> مل</w:t>
      </w:r>
      <w:r w:rsidRPr="006B7121">
        <w:rPr>
          <w:rFonts w:hint="cs"/>
          <w:sz w:val="28"/>
          <w:rtl/>
        </w:rPr>
        <w:t>ی</w:t>
      </w:r>
      <w:r w:rsidRPr="006B7121">
        <w:rPr>
          <w:sz w:val="28"/>
          <w:rtl/>
        </w:rPr>
        <w:t xml:space="preserve"> و</w:t>
      </w:r>
    </w:p>
    <w:p w:rsidR="0080499F" w:rsidRPr="006B7121" w:rsidRDefault="0080499F" w:rsidP="002418EB">
      <w:pPr>
        <w:jc w:val="left"/>
        <w:rPr>
          <w:sz w:val="28"/>
          <w:rtl/>
        </w:rPr>
      </w:pPr>
      <w:r w:rsidRPr="006B7121">
        <w:rPr>
          <w:rFonts w:hint="cs"/>
          <w:sz w:val="28"/>
          <w:rtl/>
        </w:rPr>
        <w:t>توصیه</w:t>
      </w:r>
      <w:r w:rsidR="006B7121" w:rsidRPr="006B7121">
        <w:rPr>
          <w:rFonts w:hint="cs"/>
          <w:sz w:val="28"/>
          <w:rtl/>
        </w:rPr>
        <w:t xml:space="preserve"> ها</w:t>
      </w:r>
      <w:r w:rsidR="006B7121" w:rsidRPr="006B7121">
        <w:rPr>
          <w:sz w:val="28"/>
          <w:rtl/>
        </w:rPr>
        <w:t xml:space="preserve"> تشو</w:t>
      </w:r>
      <w:r w:rsidR="006B7121" w:rsidRPr="006B7121">
        <w:rPr>
          <w:rFonts w:hint="cs"/>
          <w:sz w:val="28"/>
          <w:rtl/>
        </w:rPr>
        <w:t>یق می کند.</w:t>
      </w:r>
    </w:p>
    <w:p w:rsidR="00DE3A52" w:rsidRDefault="00DE3A52" w:rsidP="00DE3A52">
      <w:pPr>
        <w:rPr>
          <w:rtl/>
        </w:rPr>
      </w:pPr>
    </w:p>
    <w:p w:rsidR="00DE3A52" w:rsidRDefault="00DE3A52" w:rsidP="00DE3A52">
      <w:pPr>
        <w:rPr>
          <w:rtl/>
        </w:rPr>
      </w:pPr>
    </w:p>
    <w:p w:rsidR="009D39D4" w:rsidRPr="00DE3A52" w:rsidRDefault="009D39D4" w:rsidP="004606B6">
      <w:pPr>
        <w:shd w:val="clear" w:color="auto" w:fill="FFFF00"/>
        <w:rPr>
          <w:rtl/>
        </w:rPr>
        <w:sectPr w:rsidR="009D39D4" w:rsidRPr="00DE3A52" w:rsidSect="00BE7ED7">
          <w:headerReference w:type="default" r:id="rId11"/>
          <w:footerReference w:type="default" r:id="rId12"/>
          <w:footnotePr>
            <w:numRestart w:val="eachPage"/>
          </w:footnotePr>
          <w:pgSz w:w="11906" w:h="16838"/>
          <w:pgMar w:top="1440" w:right="1440" w:bottom="1440" w:left="1440" w:header="708" w:footer="708" w:gutter="0"/>
          <w:pgNumType w:fmt="arabicAbjad" w:start="2"/>
          <w:cols w:space="708"/>
          <w:bidi/>
          <w:rtlGutter/>
          <w:docGrid w:linePitch="437"/>
        </w:sectPr>
      </w:pPr>
    </w:p>
    <w:p w:rsidR="00DE3A52" w:rsidRPr="006B7121" w:rsidRDefault="00DE3A52" w:rsidP="00591C33">
      <w:pPr>
        <w:rPr>
          <w:b/>
          <w:bCs/>
          <w:sz w:val="28"/>
          <w:rtl/>
        </w:rPr>
      </w:pPr>
      <w:r w:rsidRPr="006B7121">
        <w:rPr>
          <w:b/>
          <w:bCs/>
          <w:sz w:val="28"/>
          <w:rtl/>
        </w:rPr>
        <w:lastRenderedPageBreak/>
        <w:t>کیفیت سینمای دیجیتال</w:t>
      </w:r>
      <w:r w:rsidRPr="006B7121">
        <w:rPr>
          <w:b/>
          <w:bCs/>
          <w:sz w:val="28"/>
        </w:rPr>
        <w:t xml:space="preserve"> D) - </w:t>
      </w:r>
      <w:r w:rsidR="00591C33">
        <w:rPr>
          <w:b/>
          <w:bCs/>
          <w:sz w:val="28"/>
          <w:rtl/>
        </w:rPr>
        <w:t xml:space="preserve">سینما)- قسمت 1 : سطح </w:t>
      </w:r>
      <w:r w:rsidR="00591C33">
        <w:rPr>
          <w:rFonts w:hint="cs"/>
          <w:b/>
          <w:bCs/>
          <w:sz w:val="28"/>
          <w:rtl/>
        </w:rPr>
        <w:t>روشنایی</w:t>
      </w:r>
      <w:r w:rsidR="00591C33">
        <w:rPr>
          <w:b/>
          <w:bCs/>
          <w:sz w:val="28"/>
          <w:rtl/>
        </w:rPr>
        <w:t xml:space="preserve"> صفحه نمایش </w:t>
      </w:r>
      <w:r w:rsidR="00591C33">
        <w:rPr>
          <w:rFonts w:cs="Times New Roman" w:hint="cs"/>
          <w:b/>
          <w:bCs/>
          <w:sz w:val="28"/>
          <w:rtl/>
        </w:rPr>
        <w:t>–</w:t>
      </w:r>
      <w:r w:rsidR="00591C33">
        <w:rPr>
          <w:b/>
          <w:bCs/>
          <w:sz w:val="28"/>
          <w:rtl/>
        </w:rPr>
        <w:t xml:space="preserve"> رنگ</w:t>
      </w:r>
      <w:r w:rsidR="00591C33">
        <w:rPr>
          <w:rFonts w:hint="cs"/>
          <w:b/>
          <w:bCs/>
          <w:sz w:val="28"/>
          <w:rtl/>
        </w:rPr>
        <w:t xml:space="preserve"> پذیری</w:t>
      </w:r>
      <w:r w:rsidRPr="006B7121">
        <w:rPr>
          <w:b/>
          <w:bCs/>
          <w:sz w:val="28"/>
          <w:rtl/>
        </w:rPr>
        <w:t xml:space="preserve"> و یکنواختی</w:t>
      </w:r>
    </w:p>
    <w:p w:rsidR="009D39D4" w:rsidRPr="000166E0" w:rsidRDefault="009D39D4" w:rsidP="00D87FAA">
      <w:pPr>
        <w:pStyle w:val="Heading1"/>
        <w:rPr>
          <w:rtl/>
        </w:rPr>
      </w:pPr>
      <w:bookmarkStart w:id="32" w:name="_Toc401965204"/>
      <w:bookmarkStart w:id="33" w:name="_Toc401983140"/>
      <w:bookmarkStart w:id="34" w:name="_Toc408111331"/>
      <w:bookmarkStart w:id="35" w:name="_Toc408111910"/>
      <w:bookmarkStart w:id="36" w:name="_Toc408112543"/>
      <w:bookmarkStart w:id="37" w:name="_Toc408112737"/>
      <w:bookmarkStart w:id="38" w:name="_Toc408114042"/>
      <w:bookmarkStart w:id="39" w:name="_Toc408115288"/>
      <w:bookmarkStart w:id="40" w:name="_Toc408115391"/>
      <w:bookmarkStart w:id="41" w:name="_Toc408115691"/>
      <w:bookmarkStart w:id="42" w:name="_Toc408117139"/>
      <w:bookmarkStart w:id="43" w:name="_Toc408117246"/>
      <w:r w:rsidRPr="000166E0">
        <w:rPr>
          <w:rFonts w:hint="cs"/>
          <w:rtl/>
        </w:rPr>
        <w:t>هدف و دامنۀ کاربرد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640AD1" w:rsidRDefault="009D39D4" w:rsidP="00017C57">
      <w:pPr>
        <w:rPr>
          <w:rtl/>
        </w:rPr>
      </w:pPr>
      <w:r w:rsidRPr="002B6E96">
        <w:rPr>
          <w:rFonts w:hint="cs"/>
          <w:sz w:val="28"/>
          <w:rtl/>
        </w:rPr>
        <w:t>هدف از تدو</w:t>
      </w:r>
      <w:r w:rsidR="00DC544F" w:rsidRPr="002B6E96">
        <w:rPr>
          <w:rFonts w:hint="cs"/>
          <w:sz w:val="28"/>
          <w:rtl/>
        </w:rPr>
        <w:t>ی</w:t>
      </w:r>
      <w:r w:rsidRPr="002B6E96">
        <w:rPr>
          <w:rFonts w:hint="cs"/>
          <w:sz w:val="28"/>
          <w:rtl/>
        </w:rPr>
        <w:t>ن ا</w:t>
      </w:r>
      <w:r w:rsidR="00DC544F" w:rsidRPr="002B6E96">
        <w:rPr>
          <w:rFonts w:hint="cs"/>
          <w:sz w:val="28"/>
          <w:rtl/>
        </w:rPr>
        <w:t>ی</w:t>
      </w:r>
      <w:r w:rsidRPr="002B6E96">
        <w:rPr>
          <w:rFonts w:hint="cs"/>
          <w:sz w:val="28"/>
          <w:rtl/>
        </w:rPr>
        <w:t xml:space="preserve">ن استاندارد، </w:t>
      </w:r>
      <w:r w:rsidR="00F8735C">
        <w:rPr>
          <w:rFonts w:hint="cs"/>
          <w:sz w:val="28"/>
          <w:rtl/>
        </w:rPr>
        <w:t xml:space="preserve">تعیین </w:t>
      </w:r>
      <w:r w:rsidR="00591C33">
        <w:rPr>
          <w:rFonts w:hint="cs"/>
          <w:sz w:val="28"/>
          <w:rtl/>
        </w:rPr>
        <w:t xml:space="preserve">مختصات </w:t>
      </w:r>
      <w:r w:rsidR="00DF28DE" w:rsidRPr="002B6E96">
        <w:rPr>
          <w:rFonts w:hint="cs"/>
          <w:sz w:val="28"/>
          <w:rtl/>
        </w:rPr>
        <w:t xml:space="preserve">سطح </w:t>
      </w:r>
      <w:r w:rsidR="00591C33">
        <w:rPr>
          <w:rFonts w:hint="cs"/>
          <w:sz w:val="28"/>
          <w:rtl/>
        </w:rPr>
        <w:t>روشنایی مطلق</w:t>
      </w:r>
      <w:r w:rsidR="00DF28DE" w:rsidRPr="002B6E96">
        <w:rPr>
          <w:rFonts w:hint="cs"/>
          <w:sz w:val="28"/>
          <w:rtl/>
        </w:rPr>
        <w:t xml:space="preserve">، </w:t>
      </w:r>
      <w:r w:rsidR="00591C33">
        <w:rPr>
          <w:rStyle w:val="alt-edited"/>
          <w:rFonts w:hint="cs"/>
          <w:sz w:val="28"/>
          <w:rtl/>
        </w:rPr>
        <w:t xml:space="preserve">رنگ پذیری </w:t>
      </w:r>
      <w:r w:rsidR="00591C33">
        <w:rPr>
          <w:rFonts w:hint="cs"/>
          <w:sz w:val="28"/>
          <w:rtl/>
        </w:rPr>
        <w:t>نقطه سفید و</w:t>
      </w:r>
      <w:r w:rsidR="00017C57">
        <w:rPr>
          <w:rFonts w:hint="cs"/>
          <w:sz w:val="28"/>
          <w:rtl/>
        </w:rPr>
        <w:t>یکنواختی</w:t>
      </w:r>
      <w:r w:rsidR="00591C33">
        <w:rPr>
          <w:rFonts w:hint="cs"/>
          <w:sz w:val="28"/>
          <w:rtl/>
        </w:rPr>
        <w:t xml:space="preserve"> روشنایی</w:t>
      </w:r>
      <w:r w:rsidR="00017C57">
        <w:rPr>
          <w:rFonts w:hint="cs"/>
          <w:sz w:val="28"/>
          <w:rtl/>
        </w:rPr>
        <w:t xml:space="preserve"> ور بازتاب شده</w:t>
      </w:r>
      <w:r w:rsidR="00DF28DE" w:rsidRPr="002B6E96">
        <w:rPr>
          <w:rFonts w:hint="cs"/>
          <w:sz w:val="28"/>
          <w:rtl/>
        </w:rPr>
        <w:t xml:space="preserve"> </w:t>
      </w:r>
      <w:r w:rsidR="00DF28DE" w:rsidRPr="002B6E96">
        <w:rPr>
          <w:rStyle w:val="alt-edited"/>
          <w:rFonts w:hint="cs"/>
          <w:sz w:val="28"/>
          <w:rtl/>
        </w:rPr>
        <w:t>صفحه نمایش</w:t>
      </w:r>
      <w:r w:rsidR="00640AD1">
        <w:rPr>
          <w:rStyle w:val="alt-edited"/>
          <w:rFonts w:hint="cs"/>
          <w:sz w:val="28"/>
          <w:rtl/>
        </w:rPr>
        <w:t>،</w:t>
      </w:r>
      <w:r w:rsidR="00591C33">
        <w:rPr>
          <w:rFonts w:hint="cs"/>
          <w:sz w:val="28"/>
          <w:rtl/>
        </w:rPr>
        <w:t xml:space="preserve"> توسط پروژکتورهای</w:t>
      </w:r>
      <w:r w:rsidR="00DF28DE" w:rsidRPr="002B6E96">
        <w:rPr>
          <w:rFonts w:hint="cs"/>
          <w:sz w:val="28"/>
          <w:rtl/>
        </w:rPr>
        <w:t xml:space="preserve"> دیجیتال</w:t>
      </w:r>
      <w:r w:rsidR="00017C57">
        <w:rPr>
          <w:rFonts w:hint="cs"/>
          <w:sz w:val="28"/>
          <w:rtl/>
        </w:rPr>
        <w:t xml:space="preserve"> با موتورهای نوری در اتاق بازبینی</w:t>
      </w:r>
      <w:r w:rsidR="00DF28DE" w:rsidRPr="002B6E96">
        <w:rPr>
          <w:rFonts w:hint="cs"/>
          <w:sz w:val="28"/>
          <w:rtl/>
        </w:rPr>
        <w:t xml:space="preserve"> </w:t>
      </w:r>
      <w:r w:rsidR="00DF28DE" w:rsidRPr="002B6E96">
        <w:rPr>
          <w:rStyle w:val="alt-edited"/>
          <w:rFonts w:hint="cs"/>
          <w:sz w:val="28"/>
          <w:rtl/>
        </w:rPr>
        <w:t>و سینماهای</w:t>
      </w:r>
      <w:r w:rsidR="00DF28DE" w:rsidRPr="002B6E96">
        <w:rPr>
          <w:rFonts w:hint="cs"/>
          <w:sz w:val="28"/>
          <w:rtl/>
        </w:rPr>
        <w:t xml:space="preserve"> تجاری </w:t>
      </w:r>
      <w:r w:rsidR="00017C57">
        <w:rPr>
          <w:rFonts w:hint="cs"/>
          <w:sz w:val="28"/>
          <w:rtl/>
        </w:rPr>
        <w:t>می باشد</w:t>
      </w:r>
      <w:r w:rsidR="00DF28DE" w:rsidRPr="002B6E96">
        <w:rPr>
          <w:rFonts w:hint="cs"/>
          <w:sz w:val="28"/>
        </w:rPr>
        <w:t>.</w:t>
      </w:r>
      <w:r w:rsidR="006865CD">
        <w:rPr>
          <w:rFonts w:hint="cs"/>
          <w:sz w:val="28"/>
          <w:rtl/>
        </w:rPr>
        <w:t xml:space="preserve"> این استاندارد</w:t>
      </w:r>
      <w:r w:rsidR="00DF28DE" w:rsidRPr="00682BD2">
        <w:rPr>
          <w:rFonts w:hint="cs"/>
          <w:sz w:val="28"/>
          <w:rtl/>
        </w:rPr>
        <w:t xml:space="preserve"> </w:t>
      </w:r>
      <w:r w:rsidR="006865CD">
        <w:rPr>
          <w:rFonts w:hint="cs"/>
          <w:sz w:val="28"/>
          <w:rtl/>
        </w:rPr>
        <w:t>کاربرد</w:t>
      </w:r>
      <w:r w:rsidR="006865CD" w:rsidRPr="00682BD2">
        <w:rPr>
          <w:rStyle w:val="alt-edited"/>
          <w:rFonts w:hint="cs"/>
          <w:sz w:val="28"/>
          <w:rtl/>
        </w:rPr>
        <w:t xml:space="preserve"> </w:t>
      </w:r>
      <w:r w:rsidR="00DF28DE" w:rsidRPr="00682BD2">
        <w:rPr>
          <w:rStyle w:val="alt-edited"/>
          <w:rFonts w:hint="cs"/>
          <w:sz w:val="28"/>
          <w:rtl/>
        </w:rPr>
        <w:t>دستیابی به</w:t>
      </w:r>
      <w:r w:rsidR="00DF28DE" w:rsidRPr="00682BD2">
        <w:rPr>
          <w:rFonts w:hint="cs"/>
          <w:sz w:val="28"/>
          <w:rtl/>
        </w:rPr>
        <w:t xml:space="preserve"> مقیاس</w:t>
      </w:r>
      <w:r w:rsidR="00640AD1">
        <w:rPr>
          <w:rFonts w:hint="cs"/>
          <w:sz w:val="28"/>
          <w:rtl/>
        </w:rPr>
        <w:t xml:space="preserve"> رنگ مایه و</w:t>
      </w:r>
      <w:r w:rsidR="00591C33" w:rsidRPr="00682BD2">
        <w:rPr>
          <w:rFonts w:hint="cs"/>
          <w:sz w:val="28"/>
          <w:rtl/>
        </w:rPr>
        <w:t xml:space="preserve"> کنتراست</w:t>
      </w:r>
      <w:r w:rsidR="00DF28DE" w:rsidRPr="00682BD2">
        <w:rPr>
          <w:rFonts w:hint="cs"/>
          <w:sz w:val="28"/>
          <w:rtl/>
        </w:rPr>
        <w:t xml:space="preserve"> </w:t>
      </w:r>
      <w:r w:rsidR="00640AD1">
        <w:rPr>
          <w:rFonts w:hint="cs"/>
          <w:sz w:val="28"/>
          <w:rtl/>
        </w:rPr>
        <w:t xml:space="preserve">در </w:t>
      </w:r>
      <w:r w:rsidR="00640AD1">
        <w:rPr>
          <w:rStyle w:val="alt-edited"/>
          <w:rFonts w:hint="cs"/>
          <w:sz w:val="28"/>
          <w:rtl/>
        </w:rPr>
        <w:t>تص</w:t>
      </w:r>
      <w:r w:rsidR="00591C33" w:rsidRPr="00682BD2">
        <w:rPr>
          <w:rStyle w:val="alt-edited"/>
          <w:rFonts w:hint="cs"/>
          <w:sz w:val="28"/>
          <w:rtl/>
        </w:rPr>
        <w:t xml:space="preserve">ویر </w:t>
      </w:r>
      <w:r w:rsidR="00640AD1">
        <w:rPr>
          <w:rStyle w:val="alt-edited"/>
          <w:rFonts w:hint="cs"/>
          <w:sz w:val="28"/>
          <w:rtl/>
        </w:rPr>
        <w:t>نشان داده می باشد</w:t>
      </w:r>
      <w:bookmarkStart w:id="44" w:name="_Toc401965205"/>
      <w:bookmarkStart w:id="45" w:name="_Toc401983141"/>
      <w:bookmarkStart w:id="46" w:name="_Toc408111332"/>
      <w:bookmarkStart w:id="47" w:name="_Toc408111911"/>
      <w:bookmarkStart w:id="48" w:name="_Toc408112544"/>
      <w:bookmarkStart w:id="49" w:name="_Toc408112738"/>
      <w:bookmarkStart w:id="50" w:name="_Toc408114043"/>
      <w:bookmarkStart w:id="51" w:name="_Toc408115289"/>
      <w:bookmarkStart w:id="52" w:name="_Toc408115392"/>
      <w:bookmarkStart w:id="53" w:name="_Toc408115692"/>
      <w:bookmarkStart w:id="54" w:name="_Toc408117140"/>
      <w:bookmarkStart w:id="55" w:name="_Toc408117247"/>
      <w:r w:rsidR="00017C57">
        <w:rPr>
          <w:rStyle w:val="alt-edited"/>
          <w:rFonts w:hint="cs"/>
          <w:sz w:val="28"/>
          <w:rtl/>
        </w:rPr>
        <w:t xml:space="preserve"> که با آنچه که در فرایند مسترینگ در نظر گرفته شده است مطابقت خواهد داشت.</w:t>
      </w:r>
    </w:p>
    <w:p w:rsidR="009D39D4" w:rsidRPr="000166E0" w:rsidRDefault="009D39D4" w:rsidP="00640AD1">
      <w:pPr>
        <w:rPr>
          <w:rtl/>
        </w:rPr>
      </w:pPr>
      <w:r w:rsidRPr="000166E0">
        <w:rPr>
          <w:rFonts w:hint="cs"/>
          <w:rtl/>
        </w:rPr>
        <w:t xml:space="preserve">مراجع </w:t>
      </w:r>
      <w:bookmarkEnd w:id="44"/>
      <w:r w:rsidRPr="000166E0">
        <w:rPr>
          <w:rFonts w:hint="cs"/>
          <w:rtl/>
        </w:rPr>
        <w:t>الزامی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9D39D4" w:rsidRPr="000166E0" w:rsidRDefault="009D39D4" w:rsidP="00D87FAA">
      <w:pPr>
        <w:rPr>
          <w:rtl/>
        </w:rPr>
      </w:pPr>
      <w:r w:rsidRPr="000166E0">
        <w:rPr>
          <w:rFonts w:hint="cs"/>
          <w:rtl/>
        </w:rPr>
        <w:t>در مراجع زیر ضوابطی وجود دارد که در متن این استاندارد به</w:t>
      </w:r>
      <w:r w:rsidRPr="000166E0">
        <w:rPr>
          <w:rtl/>
        </w:rPr>
        <w:softHyphen/>
      </w:r>
      <w:r w:rsidRPr="000166E0">
        <w:rPr>
          <w:rFonts w:hint="cs"/>
          <w:rtl/>
        </w:rPr>
        <w:t>صورت الزامی به آن</w:t>
      </w:r>
      <w:r w:rsidR="00506914" w:rsidRPr="000166E0">
        <w:rPr>
          <w:rFonts w:hint="cs"/>
          <w:rtl/>
        </w:rPr>
        <w:softHyphen/>
      </w:r>
      <w:r w:rsidRPr="000166E0">
        <w:rPr>
          <w:rtl/>
        </w:rPr>
        <w:t>ها ارجاع داده شده است.</w:t>
      </w:r>
      <w:r w:rsidR="002418EB">
        <w:rPr>
          <w:rFonts w:hint="cs"/>
          <w:rtl/>
        </w:rPr>
        <w:t xml:space="preserve"> </w:t>
      </w:r>
      <w:r w:rsidRPr="000166E0">
        <w:rPr>
          <w:rtl/>
        </w:rPr>
        <w:t>بدین</w:t>
      </w:r>
      <w:r w:rsidRPr="000166E0">
        <w:rPr>
          <w:rFonts w:hint="cs"/>
          <w:rtl/>
        </w:rPr>
        <w:softHyphen/>
        <w:t>ترتیب، آن ضوابط جزئی از این استاندارد محسوب می</w:t>
      </w:r>
      <w:r w:rsidRPr="000166E0">
        <w:rPr>
          <w:rtl/>
        </w:rPr>
        <w:softHyphen/>
      </w:r>
      <w:r w:rsidRPr="000166E0">
        <w:rPr>
          <w:rFonts w:hint="cs"/>
          <w:rtl/>
        </w:rPr>
        <w:t xml:space="preserve">شوند. </w:t>
      </w:r>
    </w:p>
    <w:p w:rsidR="009D39D4" w:rsidRPr="000166E0" w:rsidRDefault="009D39D4" w:rsidP="00C42892">
      <w:pPr>
        <w:rPr>
          <w:rtl/>
        </w:rPr>
      </w:pPr>
      <w:r w:rsidRPr="000166E0">
        <w:rPr>
          <w:rFonts w:hint="cs"/>
          <w:rtl/>
        </w:rPr>
        <w:t>درصورتی</w:t>
      </w:r>
      <w:r w:rsidRPr="000166E0">
        <w:rPr>
          <w:rtl/>
        </w:rPr>
        <w:softHyphen/>
      </w:r>
      <w:r w:rsidRPr="000166E0">
        <w:rPr>
          <w:rFonts w:hint="cs"/>
          <w:rtl/>
        </w:rPr>
        <w:t xml:space="preserve">که به مرجعی با ذکر تاریخ انتشار ارجاع داده شده باشد، </w:t>
      </w:r>
      <w:r w:rsidR="005C5EE0" w:rsidRPr="000166E0">
        <w:rPr>
          <w:rFonts w:hint="cs"/>
          <w:rtl/>
        </w:rPr>
        <w:t>اصلاحی</w:t>
      </w:r>
      <w:r w:rsidRPr="000166E0">
        <w:rPr>
          <w:rFonts w:hint="cs"/>
          <w:rtl/>
        </w:rPr>
        <w:t>ه</w:t>
      </w:r>
      <w:r w:rsidRPr="000166E0">
        <w:rPr>
          <w:rtl/>
        </w:rPr>
        <w:softHyphen/>
      </w:r>
      <w:r w:rsidRPr="000166E0">
        <w:rPr>
          <w:rFonts w:hint="cs"/>
          <w:rtl/>
        </w:rPr>
        <w:t xml:space="preserve">ها و </w:t>
      </w:r>
      <w:r w:rsidR="006412FE" w:rsidRPr="000166E0">
        <w:rPr>
          <w:rFonts w:hint="cs"/>
          <w:rtl/>
        </w:rPr>
        <w:t>تجدیدنظر</w:t>
      </w:r>
      <w:r w:rsidRPr="000166E0">
        <w:rPr>
          <w:rFonts w:hint="cs"/>
          <w:rtl/>
        </w:rPr>
        <w:t>های بعدی آن برای این استاندارد</w:t>
      </w:r>
      <w:r w:rsidR="00C42892">
        <w:rPr>
          <w:rFonts w:hint="cs"/>
          <w:rtl/>
        </w:rPr>
        <w:t xml:space="preserve"> اجباری</w:t>
      </w:r>
      <w:r w:rsidRPr="000166E0">
        <w:rPr>
          <w:rFonts w:hint="cs"/>
          <w:rtl/>
        </w:rPr>
        <w:t xml:space="preserve"> نیست</w:t>
      </w:r>
      <w:r w:rsidRPr="000166E0">
        <w:rPr>
          <w:rtl/>
        </w:rPr>
        <w:t>.</w:t>
      </w:r>
      <w:r w:rsidRPr="000166E0">
        <w:rPr>
          <w:rFonts w:hint="cs"/>
          <w:rtl/>
        </w:rPr>
        <w:t xml:space="preserve"> در مورد مراجعی که بدون ذکر تاریخ انتشار به آن</w:t>
      </w:r>
      <w:r w:rsidR="00506914" w:rsidRPr="000166E0">
        <w:rPr>
          <w:rtl/>
        </w:rPr>
        <w:softHyphen/>
      </w:r>
      <w:r w:rsidRPr="000166E0">
        <w:rPr>
          <w:rFonts w:hint="cs"/>
          <w:rtl/>
        </w:rPr>
        <w:t xml:space="preserve">ها ارجاع داده شده است، همواره آخرین تجدیدنظر و </w:t>
      </w:r>
      <w:r w:rsidR="005C5EE0" w:rsidRPr="000166E0">
        <w:rPr>
          <w:rFonts w:hint="cs"/>
          <w:rtl/>
        </w:rPr>
        <w:t>اصلاحی</w:t>
      </w:r>
      <w:r w:rsidRPr="000166E0">
        <w:rPr>
          <w:rFonts w:hint="cs"/>
          <w:rtl/>
        </w:rPr>
        <w:t>ه</w:t>
      </w:r>
      <w:r w:rsidRPr="000166E0">
        <w:rPr>
          <w:rtl/>
        </w:rPr>
        <w:softHyphen/>
      </w:r>
      <w:r w:rsidRPr="000166E0">
        <w:rPr>
          <w:rFonts w:hint="cs"/>
          <w:rtl/>
        </w:rPr>
        <w:t xml:space="preserve">های بعدی برای این استاندارد </w:t>
      </w:r>
      <w:r w:rsidR="00C42892">
        <w:rPr>
          <w:rFonts w:hint="cs"/>
          <w:rtl/>
        </w:rPr>
        <w:t>اجباری</w:t>
      </w:r>
      <w:r w:rsidRPr="000166E0">
        <w:rPr>
          <w:rFonts w:hint="cs"/>
          <w:rtl/>
        </w:rPr>
        <w:t xml:space="preserve"> است.</w:t>
      </w:r>
    </w:p>
    <w:p w:rsidR="00E460E8" w:rsidRPr="009664B9" w:rsidRDefault="00E460E8" w:rsidP="00C42892">
      <w:pPr>
        <w:rPr>
          <w:rtl/>
        </w:rPr>
      </w:pPr>
      <w:r w:rsidRPr="009664B9">
        <w:rPr>
          <w:rFonts w:hint="cs"/>
          <w:rtl/>
        </w:rPr>
        <w:t xml:space="preserve">استفاده از مراجع زیر برای کاربرد این استاندارد </w:t>
      </w:r>
      <w:r w:rsidR="00C42892">
        <w:rPr>
          <w:rFonts w:hint="cs"/>
          <w:rtl/>
        </w:rPr>
        <w:t>اجباری</w:t>
      </w:r>
      <w:r w:rsidRPr="009664B9">
        <w:rPr>
          <w:rFonts w:hint="cs"/>
          <w:rtl/>
        </w:rPr>
        <w:t xml:space="preserve"> است:</w:t>
      </w:r>
    </w:p>
    <w:p w:rsidR="00E460E8" w:rsidRPr="000D42B6" w:rsidRDefault="00DF28DE" w:rsidP="002418EB">
      <w:pPr>
        <w:pStyle w:val="Heading1"/>
        <w:numPr>
          <w:ilvl w:val="0"/>
          <w:numId w:val="0"/>
        </w:numPr>
        <w:jc w:val="right"/>
        <w:rPr>
          <w:rFonts w:asciiTheme="majorBidi" w:hAnsiTheme="majorBidi" w:cstheme="majorBidi"/>
          <w:rtl/>
          <w:lang w:bidi="fa-IR"/>
        </w:rPr>
      </w:pPr>
      <w:bookmarkStart w:id="56" w:name="_Toc401965206"/>
      <w:bookmarkStart w:id="57" w:name="_Toc401983142"/>
      <w:bookmarkStart w:id="58" w:name="_Toc408111333"/>
      <w:bookmarkStart w:id="59" w:name="_Toc408111912"/>
      <w:bookmarkStart w:id="60" w:name="_Toc408112545"/>
      <w:bookmarkStart w:id="61" w:name="_Toc408112739"/>
      <w:bookmarkStart w:id="62" w:name="_Toc408114044"/>
      <w:bookmarkStart w:id="63" w:name="_Toc408115290"/>
      <w:bookmarkStart w:id="64" w:name="_Toc408115393"/>
      <w:bookmarkStart w:id="65" w:name="_Toc408115693"/>
      <w:bookmarkStart w:id="66" w:name="_Toc408117141"/>
      <w:bookmarkStart w:id="67" w:name="_Toc408117248"/>
      <w:r w:rsidRPr="000D42B6">
        <w:rPr>
          <w:rFonts w:asciiTheme="majorBidi" w:hAnsiTheme="majorBidi" w:cstheme="majorBidi"/>
          <w:b w:val="0"/>
          <w:bCs w:val="0"/>
        </w:rPr>
        <w:t>ISO 10527:2007, CIE standard colorimetric observers</w:t>
      </w:r>
      <w:bookmarkStart w:id="68" w:name="_Toc408111407"/>
      <w:bookmarkStart w:id="69" w:name="_Toc408111986"/>
      <w:bookmarkStart w:id="70" w:name="_Toc408112619"/>
      <w:bookmarkStart w:id="71" w:name="_Toc408112813"/>
      <w:bookmarkStart w:id="72" w:name="_Toc408114118"/>
      <w:bookmarkStart w:id="73" w:name="_Toc408115364"/>
      <w:bookmarkStart w:id="74" w:name="_Toc408115767"/>
      <w:bookmarkStart w:id="75" w:name="_Toc408117215"/>
      <w:bookmarkStart w:id="76" w:name="_Toc408117322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E460E8" w:rsidRPr="00DF28DE" w:rsidRDefault="00DF28DE" w:rsidP="00CB4DAA">
      <w:pPr>
        <w:rPr>
          <w:b/>
          <w:bCs/>
          <w:rtl/>
        </w:rPr>
      </w:pPr>
      <w:r w:rsidRPr="00DF28DE">
        <w:rPr>
          <w:rFonts w:hint="cs"/>
          <w:b/>
          <w:bCs/>
          <w:rtl/>
        </w:rPr>
        <w:t xml:space="preserve"> 3 </w:t>
      </w:r>
      <w:r>
        <w:rPr>
          <w:rFonts w:hint="cs"/>
          <w:b/>
          <w:bCs/>
          <w:rtl/>
        </w:rPr>
        <w:t xml:space="preserve">    </w:t>
      </w:r>
      <w:r w:rsidRPr="00DF28DE">
        <w:rPr>
          <w:rFonts w:hint="cs"/>
          <w:b/>
          <w:bCs/>
          <w:rtl/>
        </w:rPr>
        <w:t xml:space="preserve"> </w:t>
      </w:r>
      <w:r w:rsidR="00CB4DAA">
        <w:rPr>
          <w:rFonts w:hint="cs"/>
          <w:b/>
          <w:bCs/>
          <w:rtl/>
        </w:rPr>
        <w:t>رده های نمایش</w:t>
      </w:r>
    </w:p>
    <w:p w:rsidR="00DF28DE" w:rsidRPr="002418EB" w:rsidRDefault="00DF28DE" w:rsidP="00640AD1">
      <w:pPr>
        <w:jc w:val="both"/>
        <w:rPr>
          <w:sz w:val="28"/>
          <w:rtl/>
        </w:rPr>
      </w:pPr>
      <w:r w:rsidRPr="002418EB">
        <w:rPr>
          <w:rFonts w:hint="cs"/>
          <w:sz w:val="28"/>
          <w:rtl/>
        </w:rPr>
        <w:t>باید تایید شود</w:t>
      </w:r>
      <w:r w:rsidR="002418EB" w:rsidRPr="002418EB">
        <w:rPr>
          <w:rFonts w:hint="cs"/>
          <w:sz w:val="28"/>
          <w:rtl/>
        </w:rPr>
        <w:t xml:space="preserve"> </w:t>
      </w:r>
      <w:r w:rsidRPr="002418EB">
        <w:rPr>
          <w:rFonts w:hint="cs"/>
          <w:sz w:val="28"/>
          <w:rtl/>
        </w:rPr>
        <w:t xml:space="preserve">که </w:t>
      </w:r>
      <w:r w:rsidR="00640AD1">
        <w:rPr>
          <w:rFonts w:hint="cs"/>
          <w:sz w:val="28"/>
          <w:rtl/>
        </w:rPr>
        <w:t xml:space="preserve">کاربردهای </w:t>
      </w:r>
      <w:r w:rsidRPr="002418EB">
        <w:rPr>
          <w:rFonts w:hint="cs"/>
          <w:sz w:val="28"/>
          <w:rtl/>
        </w:rPr>
        <w:t>مختلف در صنعت</w:t>
      </w:r>
      <w:r w:rsidR="000D42B6">
        <w:rPr>
          <w:rFonts w:hint="cs"/>
          <w:sz w:val="28"/>
          <w:rtl/>
        </w:rPr>
        <w:t>،</w:t>
      </w:r>
      <w:r w:rsidRPr="002418EB">
        <w:rPr>
          <w:rFonts w:hint="cs"/>
          <w:sz w:val="28"/>
          <w:rtl/>
        </w:rPr>
        <w:t xml:space="preserve"> </w:t>
      </w:r>
      <w:r w:rsidRPr="002418EB">
        <w:rPr>
          <w:rStyle w:val="alt-edited"/>
          <w:rFonts w:hint="cs"/>
          <w:sz w:val="28"/>
          <w:rtl/>
        </w:rPr>
        <w:t>دارای الزامات</w:t>
      </w:r>
      <w:r w:rsidRPr="002418EB">
        <w:rPr>
          <w:rFonts w:hint="cs"/>
          <w:sz w:val="28"/>
          <w:rtl/>
        </w:rPr>
        <w:t xml:space="preserve"> متفاوت برای تحمل و یا دقت مشخصات هدف به دست آمده در هر نصب و راه اندازی است</w:t>
      </w:r>
      <w:r w:rsidRPr="002418EB">
        <w:rPr>
          <w:rFonts w:hint="cs"/>
          <w:sz w:val="28"/>
        </w:rPr>
        <w:t>.</w:t>
      </w:r>
      <w:r w:rsidRPr="002418EB">
        <w:rPr>
          <w:rFonts w:hint="cs"/>
          <w:sz w:val="28"/>
          <w:rtl/>
        </w:rPr>
        <w:t xml:space="preserve"> به عنوان مثال، ممکن است برای یک سیستم در یک مجموعه </w:t>
      </w:r>
      <w:r w:rsidRPr="002418EB">
        <w:rPr>
          <w:rStyle w:val="alt-edited"/>
          <w:rFonts w:hint="cs"/>
          <w:sz w:val="28"/>
          <w:rtl/>
        </w:rPr>
        <w:t>مسترینگ</w:t>
      </w:r>
      <w:r w:rsidR="002418EB">
        <w:rPr>
          <w:rFonts w:hint="cs"/>
          <w:sz w:val="28"/>
          <w:rtl/>
        </w:rPr>
        <w:t xml:space="preserve"> </w:t>
      </w:r>
      <w:r w:rsidR="00640AD1">
        <w:rPr>
          <w:rFonts w:hint="cs"/>
          <w:sz w:val="28"/>
          <w:rtl/>
        </w:rPr>
        <w:t>نسبت به</w:t>
      </w:r>
      <w:r w:rsidRPr="002418EB">
        <w:rPr>
          <w:rFonts w:hint="cs"/>
          <w:sz w:val="28"/>
          <w:rtl/>
        </w:rPr>
        <w:t xml:space="preserve"> یک </w:t>
      </w:r>
      <w:r w:rsidR="00591C33">
        <w:rPr>
          <w:rFonts w:hint="cs"/>
          <w:sz w:val="28"/>
          <w:rtl/>
        </w:rPr>
        <w:t>سالن</w:t>
      </w:r>
      <w:r w:rsidRPr="002418EB">
        <w:rPr>
          <w:rFonts w:hint="cs"/>
          <w:sz w:val="28"/>
          <w:rtl/>
        </w:rPr>
        <w:t xml:space="preserve"> سینمای تجاری دقت بیشتری مورد نیاز باشد. به منظور ساده سازی ارتباطات، دو سطح و یا </w:t>
      </w:r>
      <w:r w:rsidR="00640AD1">
        <w:rPr>
          <w:rFonts w:hint="cs"/>
          <w:sz w:val="28"/>
          <w:rtl/>
        </w:rPr>
        <w:t xml:space="preserve">رده </w:t>
      </w:r>
      <w:r w:rsidRPr="002418EB">
        <w:rPr>
          <w:rFonts w:hint="cs"/>
          <w:sz w:val="28"/>
          <w:rtl/>
        </w:rPr>
        <w:t>دقت در اینجا به شرح زیر</w:t>
      </w:r>
      <w:r w:rsidRPr="002418EB">
        <w:rPr>
          <w:rStyle w:val="alt-edited"/>
          <w:rFonts w:hint="cs"/>
          <w:sz w:val="28"/>
          <w:rtl/>
        </w:rPr>
        <w:t xml:space="preserve"> تعریف شده</w:t>
      </w:r>
      <w:r w:rsidRPr="002418EB">
        <w:rPr>
          <w:rFonts w:hint="cs"/>
          <w:sz w:val="28"/>
          <w:rtl/>
        </w:rPr>
        <w:t xml:space="preserve"> است</w:t>
      </w:r>
      <w:r w:rsidRPr="002418EB">
        <w:rPr>
          <w:rFonts w:hint="cs"/>
          <w:sz w:val="28"/>
        </w:rPr>
        <w:t>:</w:t>
      </w:r>
    </w:p>
    <w:p w:rsidR="000D26E1" w:rsidRPr="00DF28DE" w:rsidRDefault="000D26E1" w:rsidP="00640AD1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      </w:t>
      </w:r>
      <w:r w:rsidR="00DF28DE" w:rsidRPr="00DF28DE">
        <w:rPr>
          <w:rFonts w:hint="cs"/>
          <w:sz w:val="28"/>
          <w:rtl/>
        </w:rPr>
        <w:t xml:space="preserve">اتاق </w:t>
      </w:r>
      <w:r w:rsidR="00640AD1">
        <w:rPr>
          <w:rFonts w:hint="cs"/>
          <w:sz w:val="28"/>
          <w:rtl/>
        </w:rPr>
        <w:t>بازبینی</w:t>
      </w:r>
      <w:r w:rsidR="00DF28DE" w:rsidRPr="00DF28DE">
        <w:rPr>
          <w:rFonts w:hint="cs"/>
          <w:sz w:val="28"/>
          <w:rtl/>
        </w:rPr>
        <w:t xml:space="preserve">: </w:t>
      </w:r>
      <w:r>
        <w:rPr>
          <w:rFonts w:hint="cs"/>
          <w:sz w:val="28"/>
          <w:rtl/>
        </w:rPr>
        <w:t xml:space="preserve">          </w:t>
      </w:r>
      <w:r w:rsidR="00DF28DE" w:rsidRPr="00DF28DE">
        <w:rPr>
          <w:rFonts w:hint="cs"/>
          <w:sz w:val="28"/>
          <w:rtl/>
        </w:rPr>
        <w:t xml:space="preserve">به عنوان بالاترین دقت عملی، برای مهم ترین </w:t>
      </w:r>
      <w:r w:rsidR="00640AD1">
        <w:rPr>
          <w:rFonts w:hint="cs"/>
          <w:sz w:val="28"/>
          <w:rtl/>
        </w:rPr>
        <w:t>کاربردهای</w:t>
      </w:r>
      <w:r w:rsidR="00DF28DE" w:rsidRPr="00DF28DE">
        <w:rPr>
          <w:rFonts w:hint="cs"/>
          <w:sz w:val="28"/>
          <w:rtl/>
        </w:rPr>
        <w:t xml:space="preserve"> </w:t>
      </w:r>
      <w:r w:rsidR="00DF28DE" w:rsidRPr="00DF28DE">
        <w:rPr>
          <w:rStyle w:val="alt-edited"/>
          <w:rFonts w:hint="cs"/>
          <w:sz w:val="28"/>
          <w:rtl/>
        </w:rPr>
        <w:t>رنگ سنجی</w:t>
      </w:r>
      <w:r w:rsidR="00DF28DE" w:rsidRPr="00DF28DE">
        <w:rPr>
          <w:rFonts w:hint="cs"/>
          <w:sz w:val="28"/>
          <w:rtl/>
        </w:rPr>
        <w:t xml:space="preserve"> در نظر گرفته شده ، </w:t>
      </w:r>
      <w:r w:rsidR="00DF28DE" w:rsidRPr="00DF28DE">
        <w:rPr>
          <w:rStyle w:val="alt-edited"/>
          <w:rFonts w:hint="cs"/>
          <w:sz w:val="28"/>
          <w:rtl/>
        </w:rPr>
        <w:t>برای فعالیت های</w:t>
      </w:r>
      <w:r w:rsidR="00DF28DE" w:rsidRPr="00DF28DE">
        <w:rPr>
          <w:rFonts w:hint="cs"/>
          <w:sz w:val="28"/>
          <w:rtl/>
        </w:rPr>
        <w:t xml:space="preserve"> تسلط بر زمان بندی رنگ و تطابق رنگ توصیه می شود.</w:t>
      </w:r>
    </w:p>
    <w:p w:rsidR="00DF28DE" w:rsidRPr="00DF28DE" w:rsidRDefault="000D26E1" w:rsidP="00017C57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      </w:t>
      </w:r>
      <w:r w:rsidR="005379B2">
        <w:rPr>
          <w:rFonts w:hint="cs"/>
          <w:sz w:val="28"/>
          <w:rtl/>
        </w:rPr>
        <w:t xml:space="preserve">سالن </w:t>
      </w:r>
      <w:r w:rsidR="00640AD1">
        <w:rPr>
          <w:rFonts w:hint="cs"/>
          <w:sz w:val="28"/>
          <w:rtl/>
        </w:rPr>
        <w:t>نمایش</w:t>
      </w:r>
      <w:r w:rsidR="00DF28DE" w:rsidRPr="00DF28DE">
        <w:rPr>
          <w:rFonts w:hint="cs"/>
          <w:sz w:val="28"/>
          <w:rtl/>
        </w:rPr>
        <w:t xml:space="preserve">: </w:t>
      </w:r>
      <w:r w:rsidR="00796E2A">
        <w:rPr>
          <w:rFonts w:hint="cs"/>
          <w:sz w:val="28"/>
          <w:rtl/>
        </w:rPr>
        <w:t xml:space="preserve">     </w:t>
      </w:r>
      <w:r>
        <w:rPr>
          <w:rFonts w:hint="cs"/>
          <w:sz w:val="28"/>
          <w:rtl/>
        </w:rPr>
        <w:t xml:space="preserve">    </w:t>
      </w:r>
      <w:r w:rsidR="00DF28DE" w:rsidRPr="00DF28DE">
        <w:rPr>
          <w:rFonts w:hint="cs"/>
          <w:sz w:val="28"/>
          <w:rtl/>
        </w:rPr>
        <w:t xml:space="preserve">به عنوان حداقل سطح </w:t>
      </w:r>
      <w:r w:rsidR="00DF28DE" w:rsidRPr="00DF28DE">
        <w:rPr>
          <w:rStyle w:val="alt-edited"/>
          <w:rFonts w:hint="cs"/>
          <w:sz w:val="28"/>
          <w:rtl/>
        </w:rPr>
        <w:t xml:space="preserve">برای </w:t>
      </w:r>
      <w:r w:rsidR="00017C57" w:rsidRPr="00017C57">
        <w:rPr>
          <w:rStyle w:val="alt-edited"/>
          <w:rFonts w:hint="cs"/>
          <w:sz w:val="28"/>
          <w:rtl/>
        </w:rPr>
        <w:t xml:space="preserve">نمایش </w:t>
      </w:r>
      <w:r w:rsidR="00DF28DE" w:rsidRPr="00DF28DE">
        <w:rPr>
          <w:rFonts w:hint="cs"/>
          <w:sz w:val="28"/>
          <w:rtl/>
        </w:rPr>
        <w:t>سینمای تجاری در نظر گرفته شده است</w:t>
      </w:r>
      <w:r>
        <w:rPr>
          <w:rFonts w:hint="cs"/>
          <w:sz w:val="28"/>
          <w:rtl/>
        </w:rPr>
        <w:t>.</w:t>
      </w:r>
    </w:p>
    <w:p w:rsidR="00E460E8" w:rsidRDefault="000D26E1" w:rsidP="00640AD1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معیار های نمایش</w:t>
      </w:r>
      <w:r w:rsidR="00DF28DE" w:rsidRPr="00DF28DE">
        <w:rPr>
          <w:rFonts w:hint="cs"/>
          <w:sz w:val="28"/>
          <w:rtl/>
        </w:rPr>
        <w:t xml:space="preserve"> برای هر کلاس در ب</w:t>
      </w:r>
      <w:r w:rsidR="00F8735C">
        <w:rPr>
          <w:rFonts w:hint="cs"/>
          <w:sz w:val="28"/>
          <w:rtl/>
        </w:rPr>
        <w:t>ند</w:t>
      </w:r>
      <w:r w:rsidR="00DF28DE" w:rsidRPr="00DF28DE">
        <w:rPr>
          <w:rFonts w:hint="cs"/>
          <w:sz w:val="28"/>
          <w:rtl/>
        </w:rPr>
        <w:t xml:space="preserve"> 5 تعریف شده است</w:t>
      </w:r>
      <w:r w:rsidR="00DF28DE" w:rsidRPr="00DF28DE">
        <w:rPr>
          <w:rFonts w:hint="cs"/>
          <w:sz w:val="28"/>
        </w:rPr>
        <w:t>.</w:t>
      </w:r>
    </w:p>
    <w:p w:rsidR="002418EB" w:rsidRDefault="002418EB" w:rsidP="00D87FAA">
      <w:pPr>
        <w:rPr>
          <w:sz w:val="28"/>
          <w:rtl/>
        </w:rPr>
      </w:pPr>
    </w:p>
    <w:p w:rsidR="00796E2A" w:rsidRPr="00DF28DE" w:rsidRDefault="00796E2A" w:rsidP="00D87FAA">
      <w:pPr>
        <w:rPr>
          <w:sz w:val="28"/>
          <w:rtl/>
        </w:rPr>
      </w:pPr>
    </w:p>
    <w:p w:rsidR="002418EB" w:rsidRDefault="00C84687" w:rsidP="002418EB">
      <w:pPr>
        <w:spacing w:after="160" w:line="360" w:lineRule="auto"/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t xml:space="preserve">4    </w:t>
      </w:r>
      <w:r w:rsidR="001B74AE" w:rsidRPr="00C84687">
        <w:rPr>
          <w:rFonts w:hint="cs"/>
          <w:b/>
          <w:bCs/>
          <w:sz w:val="28"/>
          <w:rtl/>
        </w:rPr>
        <w:t>معیارهای اندازه گیری</w:t>
      </w:r>
    </w:p>
    <w:p w:rsidR="002418EB" w:rsidRDefault="00C84687" w:rsidP="00A50551">
      <w:pPr>
        <w:spacing w:before="240"/>
        <w:jc w:val="both"/>
        <w:rPr>
          <w:b/>
          <w:bCs/>
          <w:sz w:val="28"/>
          <w:rtl/>
        </w:rPr>
      </w:pPr>
      <w:r w:rsidRPr="0038237E">
        <w:rPr>
          <w:rFonts w:hint="cs"/>
          <w:b/>
          <w:bCs/>
          <w:sz w:val="26"/>
          <w:szCs w:val="26"/>
          <w:rtl/>
        </w:rPr>
        <w:t>4-1</w:t>
      </w:r>
      <w:r w:rsidR="001B74AE" w:rsidRPr="0038237E">
        <w:rPr>
          <w:rFonts w:hint="cs"/>
          <w:b/>
          <w:bCs/>
          <w:sz w:val="26"/>
          <w:szCs w:val="26"/>
          <w:rtl/>
        </w:rPr>
        <w:t xml:space="preserve"> شرایط پروژکتور</w:t>
      </w:r>
    </w:p>
    <w:p w:rsidR="001B74AE" w:rsidRPr="002418EB" w:rsidRDefault="001B74AE" w:rsidP="00017C57">
      <w:pPr>
        <w:spacing w:after="160"/>
        <w:jc w:val="both"/>
        <w:rPr>
          <w:b/>
          <w:bCs/>
          <w:sz w:val="28"/>
          <w:rtl/>
        </w:rPr>
      </w:pPr>
      <w:r w:rsidRPr="00F7661F">
        <w:rPr>
          <w:rFonts w:hint="cs"/>
          <w:sz w:val="28"/>
          <w:rtl/>
        </w:rPr>
        <w:t xml:space="preserve">اندازه گیری باید با پروژکتور در عملیات عادی، </w:t>
      </w:r>
      <w:r w:rsidRPr="00F7661F">
        <w:rPr>
          <w:rStyle w:val="alt-edited"/>
          <w:rFonts w:hint="cs"/>
          <w:sz w:val="28"/>
          <w:rtl/>
        </w:rPr>
        <w:t>با لنزهای</w:t>
      </w:r>
      <w:r w:rsidR="005379B2">
        <w:rPr>
          <w:rStyle w:val="alt-edited"/>
          <w:rFonts w:hint="cs"/>
          <w:sz w:val="28"/>
          <w:rtl/>
        </w:rPr>
        <w:t xml:space="preserve"> تنظیم شده و </w:t>
      </w:r>
      <w:r w:rsidR="00CE5F69">
        <w:rPr>
          <w:rStyle w:val="alt-edited"/>
          <w:rFonts w:hint="cs"/>
          <w:sz w:val="28"/>
          <w:rtl/>
        </w:rPr>
        <w:t>در موقعیت کانونی بهینه</w:t>
      </w:r>
      <w:r w:rsidR="005379B2">
        <w:rPr>
          <w:rStyle w:val="alt-edited"/>
          <w:rFonts w:hint="cs"/>
          <w:sz w:val="28"/>
          <w:rtl/>
        </w:rPr>
        <w:t xml:space="preserve">، </w:t>
      </w:r>
      <w:r w:rsidR="00CE5F69">
        <w:rPr>
          <w:rFonts w:hint="cs"/>
          <w:sz w:val="28"/>
          <w:rtl/>
        </w:rPr>
        <w:t>و برای فرمتی که</w:t>
      </w:r>
      <w:r w:rsidRPr="00F7661F">
        <w:rPr>
          <w:rFonts w:hint="cs"/>
          <w:sz w:val="28"/>
          <w:rtl/>
        </w:rPr>
        <w:t xml:space="preserve"> بزرگترین </w:t>
      </w:r>
      <w:r w:rsidR="00017C57">
        <w:rPr>
          <w:rStyle w:val="alt-edited"/>
          <w:rFonts w:hint="cs"/>
          <w:sz w:val="28"/>
          <w:rtl/>
        </w:rPr>
        <w:t>قسمت</w:t>
      </w:r>
      <w:r w:rsidRPr="00F7661F">
        <w:rPr>
          <w:rStyle w:val="alt-edited"/>
          <w:rFonts w:hint="cs"/>
          <w:sz w:val="28"/>
          <w:rtl/>
        </w:rPr>
        <w:t xml:space="preserve"> صفحه نمایش</w:t>
      </w:r>
      <w:r w:rsidR="00CE5F69">
        <w:rPr>
          <w:rFonts w:hint="cs"/>
          <w:sz w:val="28"/>
          <w:rtl/>
        </w:rPr>
        <w:t xml:space="preserve"> را </w:t>
      </w:r>
      <w:r w:rsidR="00CE5F69" w:rsidRPr="00017C57">
        <w:rPr>
          <w:rFonts w:hint="cs"/>
          <w:sz w:val="28"/>
          <w:rtl/>
        </w:rPr>
        <w:t xml:space="preserve">پوشش دهد </w:t>
      </w:r>
      <w:r w:rsidR="00017C57" w:rsidRPr="00017C57">
        <w:rPr>
          <w:rFonts w:hint="cs"/>
          <w:sz w:val="28"/>
          <w:rtl/>
        </w:rPr>
        <w:t>تعیین شده</w:t>
      </w:r>
      <w:r w:rsidRPr="00017C57">
        <w:rPr>
          <w:rFonts w:hint="cs"/>
          <w:sz w:val="28"/>
          <w:rtl/>
        </w:rPr>
        <w:t xml:space="preserve"> و یک سیگنال</w:t>
      </w:r>
      <w:r w:rsidRPr="00F7661F">
        <w:rPr>
          <w:rFonts w:hint="cs"/>
          <w:sz w:val="28"/>
          <w:rtl/>
        </w:rPr>
        <w:t xml:space="preserve"> سفید </w:t>
      </w:r>
      <w:r w:rsidR="005668AF">
        <w:rPr>
          <w:rFonts w:hint="cs"/>
          <w:sz w:val="28"/>
          <w:rtl/>
        </w:rPr>
        <w:t>%</w:t>
      </w:r>
      <w:r w:rsidRPr="00F7661F">
        <w:rPr>
          <w:rFonts w:hint="cs"/>
          <w:sz w:val="28"/>
          <w:rtl/>
        </w:rPr>
        <w:t xml:space="preserve">100 </w:t>
      </w:r>
      <w:r w:rsidRPr="00F7661F">
        <w:rPr>
          <w:rStyle w:val="alt-edited"/>
          <w:rFonts w:hint="cs"/>
          <w:sz w:val="28"/>
          <w:rtl/>
        </w:rPr>
        <w:t xml:space="preserve">در حال نمایش </w:t>
      </w:r>
      <w:r w:rsidRPr="00F7661F">
        <w:rPr>
          <w:rFonts w:hint="cs"/>
          <w:sz w:val="28"/>
          <w:rtl/>
        </w:rPr>
        <w:t>بر روی صفحه (یا کل صفحه نمایش و یا به عنوان حداقل پنج منطقه متشکل از مرکز صفحه نمایش و چهار</w:t>
      </w:r>
      <w:r w:rsidR="00CE5F69">
        <w:rPr>
          <w:rFonts w:hint="cs"/>
          <w:sz w:val="28"/>
          <w:rtl/>
        </w:rPr>
        <w:t xml:space="preserve"> مکان</w:t>
      </w:r>
      <w:r w:rsidRPr="00F7661F">
        <w:rPr>
          <w:rFonts w:hint="cs"/>
          <w:sz w:val="28"/>
          <w:rtl/>
        </w:rPr>
        <w:t xml:space="preserve"> گوشه تعریف شده </w:t>
      </w:r>
      <w:r w:rsidRPr="00D15E33">
        <w:rPr>
          <w:rFonts w:hint="cs"/>
          <w:sz w:val="28"/>
          <w:shd w:val="clear" w:color="auto" w:fill="FFFFFF" w:themeFill="background1"/>
          <w:rtl/>
        </w:rPr>
        <w:t xml:space="preserve">در </w:t>
      </w:r>
      <w:r w:rsidR="00CE5F69">
        <w:rPr>
          <w:rFonts w:hint="cs"/>
          <w:sz w:val="28"/>
          <w:shd w:val="clear" w:color="auto" w:fill="FFFFFF" w:themeFill="background1"/>
          <w:rtl/>
        </w:rPr>
        <w:t xml:space="preserve">زیر </w:t>
      </w:r>
      <w:r w:rsidRPr="00D15E33">
        <w:rPr>
          <w:rFonts w:hint="cs"/>
          <w:sz w:val="28"/>
          <w:shd w:val="clear" w:color="auto" w:fill="FFFFFF" w:themeFill="background1"/>
          <w:rtl/>
        </w:rPr>
        <w:t>ب</w:t>
      </w:r>
      <w:r w:rsidR="00F8735C" w:rsidRPr="00D15E33">
        <w:rPr>
          <w:rFonts w:hint="cs"/>
          <w:sz w:val="28"/>
          <w:shd w:val="clear" w:color="auto" w:fill="FFFFFF" w:themeFill="background1"/>
          <w:rtl/>
        </w:rPr>
        <w:t>ند</w:t>
      </w:r>
      <w:r w:rsidRPr="00D15E33">
        <w:rPr>
          <w:rFonts w:hint="cs"/>
          <w:sz w:val="28"/>
          <w:shd w:val="clear" w:color="auto" w:fill="FFFFFF" w:themeFill="background1"/>
          <w:rtl/>
        </w:rPr>
        <w:t xml:space="preserve"> </w:t>
      </w:r>
      <w:r w:rsidR="00F8735C" w:rsidRPr="00D15E33">
        <w:rPr>
          <w:rFonts w:hint="cs"/>
          <w:sz w:val="28"/>
          <w:shd w:val="clear" w:color="auto" w:fill="FFFFFF" w:themeFill="background1"/>
          <w:rtl/>
        </w:rPr>
        <w:t>4-2</w:t>
      </w:r>
      <w:r w:rsidRPr="00D15E33">
        <w:rPr>
          <w:rFonts w:hint="cs"/>
          <w:sz w:val="28"/>
          <w:shd w:val="clear" w:color="auto" w:fill="FFFFFF" w:themeFill="background1"/>
          <w:rtl/>
        </w:rPr>
        <w:t xml:space="preserve">) </w:t>
      </w:r>
      <w:r w:rsidRPr="00F7661F">
        <w:rPr>
          <w:rFonts w:hint="cs"/>
          <w:sz w:val="28"/>
          <w:rtl/>
        </w:rPr>
        <w:t xml:space="preserve">انجام شود. سیگنال سفید </w:t>
      </w:r>
      <w:r w:rsidR="005668AF" w:rsidRPr="005668AF">
        <w:rPr>
          <w:rFonts w:hint="cs"/>
          <w:sz w:val="28"/>
          <w:shd w:val="clear" w:color="auto" w:fill="FFFFFF" w:themeFill="background1"/>
          <w:rtl/>
        </w:rPr>
        <w:t>%</w:t>
      </w:r>
      <w:r w:rsidRPr="005668AF">
        <w:rPr>
          <w:rFonts w:hint="cs"/>
          <w:sz w:val="28"/>
          <w:shd w:val="clear" w:color="auto" w:fill="FFFFFF" w:themeFill="background1"/>
          <w:rtl/>
        </w:rPr>
        <w:t>100 به عنوان</w:t>
      </w:r>
      <w:r w:rsidRPr="00F7661F">
        <w:rPr>
          <w:rFonts w:hint="cs"/>
          <w:sz w:val="28"/>
          <w:rtl/>
        </w:rPr>
        <w:t xml:space="preserve"> </w:t>
      </w:r>
      <w:r w:rsidR="00CE5F69">
        <w:rPr>
          <w:rFonts w:hint="cs"/>
          <w:sz w:val="28"/>
          <w:rtl/>
        </w:rPr>
        <w:t xml:space="preserve">مقادیر </w:t>
      </w:r>
      <w:r w:rsidRPr="00F7661F">
        <w:rPr>
          <w:rFonts w:hint="cs"/>
          <w:sz w:val="28"/>
          <w:rtl/>
        </w:rPr>
        <w:t>کد دیجیتال اختصاص داده شده به</w:t>
      </w:r>
      <w:r w:rsidR="005379B2">
        <w:rPr>
          <w:rFonts w:hint="cs"/>
          <w:sz w:val="28"/>
          <w:rtl/>
        </w:rPr>
        <w:t xml:space="preserve"> </w:t>
      </w:r>
      <w:r w:rsidR="00CE5F69">
        <w:rPr>
          <w:rFonts w:hint="cs"/>
          <w:sz w:val="28"/>
          <w:rtl/>
        </w:rPr>
        <w:t>بیشینه</w:t>
      </w:r>
      <w:r w:rsidR="005379B2">
        <w:rPr>
          <w:rFonts w:hint="cs"/>
          <w:sz w:val="28"/>
          <w:rtl/>
        </w:rPr>
        <w:t xml:space="preserve"> سطح سفید رنگ خنثی</w:t>
      </w:r>
      <w:r w:rsidRPr="00F7661F">
        <w:rPr>
          <w:rFonts w:hint="cs"/>
          <w:sz w:val="28"/>
          <w:rtl/>
        </w:rPr>
        <w:t xml:space="preserve"> در سیگنال ورودی</w:t>
      </w:r>
      <w:r w:rsidR="00CE5F69">
        <w:rPr>
          <w:rFonts w:hint="cs"/>
          <w:sz w:val="28"/>
          <w:rtl/>
        </w:rPr>
        <w:t xml:space="preserve"> استاندارد</w:t>
      </w:r>
      <w:r w:rsidRPr="00F7661F">
        <w:rPr>
          <w:rFonts w:hint="cs"/>
          <w:sz w:val="28"/>
          <w:rtl/>
        </w:rPr>
        <w:t xml:space="preserve"> </w:t>
      </w:r>
      <w:r w:rsidRPr="00F7661F">
        <w:rPr>
          <w:rStyle w:val="alt-edited"/>
          <w:rFonts w:hint="cs"/>
          <w:sz w:val="28"/>
          <w:rtl/>
        </w:rPr>
        <w:t>مدنظر</w:t>
      </w:r>
      <w:r w:rsidR="005379B2">
        <w:rPr>
          <w:rStyle w:val="alt-edited"/>
          <w:rFonts w:hint="cs"/>
          <w:sz w:val="28"/>
          <w:rtl/>
        </w:rPr>
        <w:t>،</w:t>
      </w:r>
      <w:r w:rsidRPr="00F7661F">
        <w:rPr>
          <w:rStyle w:val="alt-edited"/>
          <w:rFonts w:hint="cs"/>
          <w:sz w:val="28"/>
          <w:rtl/>
        </w:rPr>
        <w:t xml:space="preserve"> </w:t>
      </w:r>
      <w:r w:rsidRPr="00F7661F">
        <w:rPr>
          <w:rFonts w:hint="cs"/>
          <w:sz w:val="28"/>
          <w:rtl/>
        </w:rPr>
        <w:t>تعریف شده است</w:t>
      </w:r>
      <w:r w:rsidRPr="00F7661F">
        <w:rPr>
          <w:rFonts w:hint="cs"/>
          <w:sz w:val="28"/>
        </w:rPr>
        <w:t>.</w:t>
      </w:r>
    </w:p>
    <w:p w:rsidR="001B74AE" w:rsidRPr="0038237E" w:rsidRDefault="00D207DB" w:rsidP="00CE5F69">
      <w:pPr>
        <w:jc w:val="both"/>
        <w:rPr>
          <w:b/>
          <w:bCs/>
          <w:sz w:val="26"/>
          <w:szCs w:val="26"/>
          <w:rtl/>
        </w:rPr>
      </w:pPr>
      <w:r w:rsidRPr="0038237E">
        <w:rPr>
          <w:rFonts w:hint="cs"/>
          <w:b/>
          <w:bCs/>
          <w:sz w:val="26"/>
          <w:szCs w:val="26"/>
          <w:rtl/>
        </w:rPr>
        <w:t xml:space="preserve">4-2 </w:t>
      </w:r>
      <w:r w:rsidR="001B74AE" w:rsidRPr="0038237E">
        <w:rPr>
          <w:rFonts w:hint="cs"/>
          <w:b/>
          <w:bCs/>
          <w:sz w:val="26"/>
          <w:szCs w:val="26"/>
          <w:rtl/>
        </w:rPr>
        <w:t xml:space="preserve"> </w:t>
      </w:r>
      <w:r w:rsidR="00CE5F69">
        <w:rPr>
          <w:rFonts w:hint="cs"/>
          <w:b/>
          <w:bCs/>
          <w:sz w:val="26"/>
          <w:szCs w:val="26"/>
          <w:rtl/>
        </w:rPr>
        <w:t xml:space="preserve">مکان های </w:t>
      </w:r>
      <w:r w:rsidR="001B74AE" w:rsidRPr="0038237E">
        <w:rPr>
          <w:rFonts w:hint="cs"/>
          <w:b/>
          <w:bCs/>
          <w:sz w:val="26"/>
          <w:szCs w:val="26"/>
          <w:rtl/>
        </w:rPr>
        <w:t>اندازه گیری بر روی صفحه نمایش</w:t>
      </w:r>
    </w:p>
    <w:p w:rsidR="001B74AE" w:rsidRPr="00F7661F" w:rsidRDefault="001B74AE" w:rsidP="00CE5F69">
      <w:pPr>
        <w:jc w:val="both"/>
        <w:rPr>
          <w:sz w:val="28"/>
          <w:rtl/>
        </w:rPr>
      </w:pPr>
      <w:r w:rsidRPr="00F7661F">
        <w:rPr>
          <w:rFonts w:hint="cs"/>
          <w:sz w:val="28"/>
          <w:rtl/>
        </w:rPr>
        <w:t xml:space="preserve">اندازه گیری </w:t>
      </w:r>
      <w:r w:rsidR="00CE5F69">
        <w:rPr>
          <w:rFonts w:hint="cs"/>
          <w:sz w:val="28"/>
          <w:rtl/>
        </w:rPr>
        <w:t>سطوح</w:t>
      </w:r>
      <w:r w:rsidRPr="00F7661F">
        <w:rPr>
          <w:rFonts w:hint="cs"/>
          <w:sz w:val="28"/>
          <w:rtl/>
        </w:rPr>
        <w:t xml:space="preserve"> نور باید در </w:t>
      </w:r>
      <w:r w:rsidRPr="00F7661F">
        <w:rPr>
          <w:rStyle w:val="alt-edited"/>
          <w:rFonts w:hint="cs"/>
          <w:sz w:val="28"/>
          <w:rtl/>
        </w:rPr>
        <w:t>مکان هایی</w:t>
      </w:r>
      <w:r w:rsidRPr="00F7661F">
        <w:rPr>
          <w:rFonts w:hint="cs"/>
          <w:sz w:val="28"/>
          <w:rtl/>
        </w:rPr>
        <w:t xml:space="preserve"> روی صفحه نمایش شامل مرکز هندسی صفحه نمایش و چهار طرف در </w:t>
      </w:r>
      <w:r w:rsidR="00CE5F69">
        <w:rPr>
          <w:rFonts w:hint="cs"/>
          <w:sz w:val="28"/>
          <w:rtl/>
        </w:rPr>
        <w:t>سالن های نمایش</w:t>
      </w:r>
      <w:r w:rsidRPr="00F7661F">
        <w:rPr>
          <w:rFonts w:hint="cs"/>
          <w:sz w:val="28"/>
          <w:rtl/>
        </w:rPr>
        <w:t xml:space="preserve"> صورت گیرد، و </w:t>
      </w:r>
      <w:r w:rsidRPr="00F7661F">
        <w:rPr>
          <w:rStyle w:val="alt-edited"/>
          <w:rFonts w:hint="cs"/>
          <w:sz w:val="28"/>
          <w:rtl/>
        </w:rPr>
        <w:t>این اندازه گیری</w:t>
      </w:r>
      <w:r w:rsidR="00D207DB">
        <w:rPr>
          <w:rStyle w:val="alt-edited"/>
          <w:rFonts w:hint="cs"/>
          <w:sz w:val="28"/>
          <w:rtl/>
        </w:rPr>
        <w:t xml:space="preserve"> </w:t>
      </w:r>
      <w:r w:rsidRPr="00F7661F">
        <w:rPr>
          <w:rStyle w:val="alt-edited"/>
          <w:rFonts w:hint="cs"/>
          <w:sz w:val="28"/>
          <w:rtl/>
        </w:rPr>
        <w:t>ها</w:t>
      </w:r>
      <w:r w:rsidRPr="00F7661F">
        <w:rPr>
          <w:rFonts w:hint="cs"/>
          <w:sz w:val="28"/>
          <w:rtl/>
        </w:rPr>
        <w:t xml:space="preserve"> </w:t>
      </w:r>
      <w:r w:rsidRPr="00F7661F">
        <w:rPr>
          <w:rStyle w:val="alt-edited"/>
          <w:rFonts w:hint="cs"/>
          <w:sz w:val="28"/>
          <w:rtl/>
        </w:rPr>
        <w:t>علاوه بر این</w:t>
      </w:r>
      <w:r w:rsidRPr="00F7661F">
        <w:rPr>
          <w:rFonts w:hint="cs"/>
          <w:sz w:val="28"/>
          <w:rtl/>
        </w:rPr>
        <w:t xml:space="preserve"> </w:t>
      </w:r>
      <w:r w:rsidRPr="00F7661F">
        <w:rPr>
          <w:rStyle w:val="alt-edited"/>
          <w:rFonts w:hint="cs"/>
          <w:sz w:val="28"/>
          <w:rtl/>
        </w:rPr>
        <w:t>چهار گوشه</w:t>
      </w:r>
      <w:r w:rsidRPr="00F7661F">
        <w:rPr>
          <w:rFonts w:hint="cs"/>
          <w:sz w:val="28"/>
          <w:rtl/>
        </w:rPr>
        <w:t xml:space="preserve"> در اتاق </w:t>
      </w:r>
      <w:r w:rsidR="00CE5F69">
        <w:rPr>
          <w:rFonts w:hint="cs"/>
          <w:sz w:val="28"/>
          <w:rtl/>
        </w:rPr>
        <w:t xml:space="preserve">های بازبینی </w:t>
      </w:r>
      <w:r w:rsidRPr="00F7661F">
        <w:rPr>
          <w:rFonts w:hint="cs"/>
          <w:sz w:val="28"/>
          <w:rtl/>
        </w:rPr>
        <w:t>انجام می</w:t>
      </w:r>
      <w:r w:rsidR="00D207DB">
        <w:rPr>
          <w:rFonts w:hint="cs"/>
          <w:sz w:val="28"/>
          <w:rtl/>
        </w:rPr>
        <w:t xml:space="preserve"> </w:t>
      </w:r>
      <w:r w:rsidRPr="00F7661F">
        <w:rPr>
          <w:rFonts w:hint="cs"/>
          <w:sz w:val="28"/>
          <w:rtl/>
        </w:rPr>
        <w:t xml:space="preserve">شوند. مکانهای گوشه و جانبی به </w:t>
      </w:r>
      <w:r w:rsidR="009E0DC4">
        <w:rPr>
          <w:rFonts w:hint="cs"/>
          <w:sz w:val="28"/>
          <w:rtl/>
        </w:rPr>
        <w:t>%</w:t>
      </w:r>
      <w:r w:rsidR="000D42B6">
        <w:rPr>
          <w:rFonts w:hint="cs"/>
          <w:sz w:val="28"/>
          <w:rtl/>
        </w:rPr>
        <w:t>1</w:t>
      </w:r>
      <w:r w:rsidRPr="00F7661F">
        <w:rPr>
          <w:sz w:val="28"/>
          <w:rtl/>
        </w:rPr>
        <w:t xml:space="preserve"> </w:t>
      </w:r>
      <w:r w:rsidRPr="00F7661F">
        <w:rPr>
          <w:rFonts w:cs="Times New Roman" w:hint="cs"/>
          <w:sz w:val="28"/>
          <w:rtl/>
        </w:rPr>
        <w:t>±</w:t>
      </w:r>
      <w:r w:rsidRPr="00F7661F">
        <w:rPr>
          <w:sz w:val="28"/>
          <w:rtl/>
        </w:rPr>
        <w:t xml:space="preserve"> </w:t>
      </w:r>
      <w:r w:rsidR="009E0DC4">
        <w:rPr>
          <w:rFonts w:hint="cs"/>
          <w:sz w:val="28"/>
          <w:rtl/>
        </w:rPr>
        <w:t>%</w:t>
      </w:r>
      <w:r w:rsidR="000D42B6">
        <w:rPr>
          <w:rFonts w:hint="cs"/>
          <w:sz w:val="28"/>
          <w:rtl/>
        </w:rPr>
        <w:t xml:space="preserve">5 </w:t>
      </w:r>
      <w:r w:rsidRPr="00F7661F">
        <w:rPr>
          <w:rFonts w:hint="cs"/>
          <w:sz w:val="28"/>
          <w:rtl/>
        </w:rPr>
        <w:t xml:space="preserve">عرض صفحه نمایش از هر دو لبه </w:t>
      </w:r>
      <w:r w:rsidRPr="00F7661F">
        <w:rPr>
          <w:rStyle w:val="alt-edited"/>
          <w:rFonts w:hint="cs"/>
          <w:sz w:val="28"/>
          <w:rtl/>
        </w:rPr>
        <w:t>صفحه نمایش</w:t>
      </w:r>
      <w:r w:rsidR="00CE5F69">
        <w:rPr>
          <w:rFonts w:hint="cs"/>
          <w:sz w:val="28"/>
          <w:rtl/>
        </w:rPr>
        <w:t xml:space="preserve"> مجاور در نظر گرفته می شوند.</w:t>
      </w:r>
    </w:p>
    <w:p w:rsidR="001B74AE" w:rsidRPr="0038237E" w:rsidRDefault="00D207DB" w:rsidP="00D87FAA">
      <w:pPr>
        <w:jc w:val="both"/>
        <w:rPr>
          <w:b/>
          <w:bCs/>
          <w:sz w:val="26"/>
          <w:szCs w:val="26"/>
          <w:rtl/>
        </w:rPr>
      </w:pPr>
      <w:r w:rsidRPr="0038237E">
        <w:rPr>
          <w:rFonts w:hint="cs"/>
          <w:b/>
          <w:bCs/>
          <w:sz w:val="26"/>
          <w:szCs w:val="26"/>
          <w:rtl/>
        </w:rPr>
        <w:t xml:space="preserve">4-3 </w:t>
      </w:r>
      <w:r w:rsidR="00CE5F69">
        <w:rPr>
          <w:rFonts w:hint="cs"/>
          <w:b/>
          <w:bCs/>
          <w:sz w:val="26"/>
          <w:szCs w:val="26"/>
          <w:rtl/>
        </w:rPr>
        <w:t>مکان های</w:t>
      </w:r>
      <w:r w:rsidR="001B74AE" w:rsidRPr="0038237E">
        <w:rPr>
          <w:rFonts w:hint="cs"/>
          <w:b/>
          <w:bCs/>
          <w:sz w:val="26"/>
          <w:szCs w:val="26"/>
          <w:rtl/>
        </w:rPr>
        <w:t xml:space="preserve"> اندازه گیری در سالن</w:t>
      </w:r>
    </w:p>
    <w:p w:rsidR="001B74AE" w:rsidRPr="00F7661F" w:rsidRDefault="001B74AE" w:rsidP="00CE5F69">
      <w:pPr>
        <w:jc w:val="both"/>
        <w:rPr>
          <w:sz w:val="28"/>
          <w:rtl/>
        </w:rPr>
      </w:pPr>
      <w:r w:rsidRPr="00F7661F">
        <w:rPr>
          <w:rStyle w:val="alt-edited"/>
          <w:rFonts w:hint="cs"/>
          <w:sz w:val="28"/>
          <w:rtl/>
        </w:rPr>
        <w:t>تمام اندازه گیری های</w:t>
      </w:r>
      <w:r w:rsidRPr="00F7661F">
        <w:rPr>
          <w:rFonts w:hint="cs"/>
          <w:sz w:val="28"/>
          <w:rtl/>
        </w:rPr>
        <w:t xml:space="preserve"> </w:t>
      </w:r>
      <w:r w:rsidRPr="00F7661F">
        <w:rPr>
          <w:rStyle w:val="alt-edited"/>
          <w:rFonts w:hint="cs"/>
          <w:sz w:val="28"/>
          <w:rtl/>
        </w:rPr>
        <w:t>صفحه نمایش</w:t>
      </w:r>
      <w:r w:rsidRPr="00F7661F">
        <w:rPr>
          <w:rFonts w:hint="cs"/>
          <w:sz w:val="28"/>
          <w:rtl/>
        </w:rPr>
        <w:t xml:space="preserve"> باید در مرکز ردیف صندلی</w:t>
      </w:r>
      <w:r w:rsidR="00CE5F69">
        <w:rPr>
          <w:rFonts w:hint="cs"/>
          <w:sz w:val="28"/>
          <w:rtl/>
        </w:rPr>
        <w:t xml:space="preserve"> ها</w:t>
      </w:r>
      <w:r w:rsidRPr="00F7661F">
        <w:rPr>
          <w:rFonts w:hint="cs"/>
          <w:sz w:val="28"/>
          <w:rtl/>
        </w:rPr>
        <w:t xml:space="preserve"> نزدیک به مرکز هندسی منطقه </w:t>
      </w:r>
      <w:r w:rsidR="00CE5F69">
        <w:rPr>
          <w:rFonts w:hint="cs"/>
          <w:sz w:val="28"/>
          <w:rtl/>
        </w:rPr>
        <w:t>نشستن</w:t>
      </w:r>
      <w:r w:rsidRPr="00F7661F">
        <w:rPr>
          <w:rFonts w:hint="cs"/>
          <w:sz w:val="28"/>
          <w:rtl/>
        </w:rPr>
        <w:t xml:space="preserve"> انجام شوند. همه خوانش ها برای شبیه سازی ارتفاع چشم یکی از</w:t>
      </w:r>
      <w:r w:rsidR="00CE5F69">
        <w:rPr>
          <w:rFonts w:hint="cs"/>
          <w:sz w:val="28"/>
          <w:rtl/>
        </w:rPr>
        <w:t xml:space="preserve"> تماشاگران</w:t>
      </w:r>
      <w:r w:rsidRPr="00F7661F">
        <w:rPr>
          <w:rFonts w:hint="cs"/>
          <w:sz w:val="28"/>
          <w:rtl/>
        </w:rPr>
        <w:t xml:space="preserve"> باید در ارتفاع حدود 1</w:t>
      </w:r>
      <w:r w:rsidR="002B6E96" w:rsidRPr="000D42B6">
        <w:rPr>
          <w:rFonts w:hint="cs"/>
          <w:sz w:val="28"/>
          <w:vertAlign w:val="subscript"/>
          <w:rtl/>
        </w:rPr>
        <w:t>/</w:t>
      </w:r>
      <w:r w:rsidRPr="00F7661F">
        <w:rPr>
          <w:rFonts w:hint="cs"/>
          <w:sz w:val="28"/>
          <w:rtl/>
        </w:rPr>
        <w:t>1 متر بالاتر از کف انجام شوند.</w:t>
      </w:r>
    </w:p>
    <w:p w:rsidR="001B74AE" w:rsidRPr="0038237E" w:rsidRDefault="00F84B2F" w:rsidP="00CE5F69">
      <w:pPr>
        <w:jc w:val="both"/>
        <w:rPr>
          <w:rStyle w:val="alt-edited"/>
          <w:b/>
          <w:bCs/>
          <w:sz w:val="26"/>
          <w:szCs w:val="26"/>
          <w:rtl/>
        </w:rPr>
      </w:pPr>
      <w:r w:rsidRPr="0038237E">
        <w:rPr>
          <w:rFonts w:hint="cs"/>
          <w:b/>
          <w:bCs/>
          <w:sz w:val="26"/>
          <w:szCs w:val="26"/>
          <w:rtl/>
        </w:rPr>
        <w:t xml:space="preserve">4-4 </w:t>
      </w:r>
      <w:r w:rsidR="001B74AE" w:rsidRPr="0038237E">
        <w:rPr>
          <w:rFonts w:hint="cs"/>
          <w:b/>
          <w:bCs/>
          <w:sz w:val="26"/>
          <w:szCs w:val="26"/>
          <w:rtl/>
        </w:rPr>
        <w:t>نوع</w:t>
      </w:r>
      <w:r w:rsidR="001B74AE" w:rsidRPr="0038237E">
        <w:rPr>
          <w:rStyle w:val="alt-edited"/>
          <w:rFonts w:hint="cs"/>
          <w:b/>
          <w:bCs/>
          <w:sz w:val="26"/>
          <w:szCs w:val="26"/>
          <w:rtl/>
        </w:rPr>
        <w:t xml:space="preserve"> نورسنج</w:t>
      </w:r>
    </w:p>
    <w:p w:rsidR="00ED7C1B" w:rsidRDefault="001B74AE" w:rsidP="00C66622">
      <w:pPr>
        <w:jc w:val="both"/>
        <w:rPr>
          <w:b/>
          <w:bCs/>
          <w:sz w:val="26"/>
          <w:szCs w:val="26"/>
          <w:rtl/>
        </w:rPr>
      </w:pPr>
      <w:r w:rsidRPr="00F7661F">
        <w:rPr>
          <w:rFonts w:hint="cs"/>
          <w:sz w:val="28"/>
          <w:rtl/>
        </w:rPr>
        <w:t xml:space="preserve">روشنایی صفحه نمایش باید با یک نور سنج </w:t>
      </w:r>
      <w:r w:rsidRPr="00F7661F">
        <w:rPr>
          <w:rStyle w:val="alt-edited"/>
          <w:rFonts w:hint="cs"/>
          <w:sz w:val="28"/>
          <w:rtl/>
        </w:rPr>
        <w:t>نقطه ای</w:t>
      </w:r>
      <w:r w:rsidRPr="00F7661F">
        <w:rPr>
          <w:rFonts w:hint="cs"/>
          <w:sz w:val="28"/>
          <w:rtl/>
        </w:rPr>
        <w:t xml:space="preserve"> </w:t>
      </w:r>
      <w:r w:rsidRPr="00F7661F">
        <w:rPr>
          <w:rStyle w:val="alt-edited"/>
          <w:rFonts w:hint="cs"/>
          <w:sz w:val="28"/>
          <w:rtl/>
        </w:rPr>
        <w:t>دارای</w:t>
      </w:r>
      <w:r w:rsidR="008165B6">
        <w:rPr>
          <w:rStyle w:val="alt-edited"/>
          <w:rFonts w:hint="cs"/>
          <w:sz w:val="28"/>
          <w:rtl/>
        </w:rPr>
        <w:t xml:space="preserve"> </w:t>
      </w:r>
      <w:r w:rsidR="00CE5F69">
        <w:rPr>
          <w:rStyle w:val="alt-edited"/>
          <w:rFonts w:hint="cs"/>
          <w:sz w:val="28"/>
          <w:rtl/>
        </w:rPr>
        <w:t xml:space="preserve">پاسخ </w:t>
      </w:r>
      <w:r w:rsidR="008165B6">
        <w:rPr>
          <w:rStyle w:val="alt-edited"/>
          <w:rFonts w:hint="cs"/>
          <w:sz w:val="28"/>
          <w:rtl/>
        </w:rPr>
        <w:t xml:space="preserve">روشنایی </w:t>
      </w:r>
      <w:r w:rsidRPr="00F7661F">
        <w:rPr>
          <w:rStyle w:val="alt-edited"/>
          <w:rFonts w:hint="cs"/>
          <w:sz w:val="28"/>
          <w:rtl/>
        </w:rPr>
        <w:t>طیفی</w:t>
      </w:r>
      <w:r w:rsidR="00674BEE">
        <w:rPr>
          <w:rFonts w:hint="cs"/>
          <w:sz w:val="28"/>
          <w:rtl/>
        </w:rPr>
        <w:t xml:space="preserve"> </w:t>
      </w:r>
      <w:r w:rsidR="008165B6">
        <w:rPr>
          <w:rFonts w:hint="cs"/>
          <w:sz w:val="28"/>
          <w:rtl/>
        </w:rPr>
        <w:t xml:space="preserve">ناظر </w:t>
      </w:r>
      <w:r w:rsidR="00674BEE">
        <w:rPr>
          <w:rFonts w:hint="cs"/>
          <w:sz w:val="28"/>
          <w:rtl/>
        </w:rPr>
        <w:t>استاندارد (</w:t>
      </w:r>
      <w:r w:rsidR="00674BEE" w:rsidRPr="00026D7D">
        <w:rPr>
          <w:rFonts w:hint="cs"/>
          <w:sz w:val="28"/>
          <w:rtl/>
        </w:rPr>
        <w:t xml:space="preserve">دید </w:t>
      </w:r>
      <w:r w:rsidR="00C66622" w:rsidRPr="00026D7D">
        <w:rPr>
          <w:rFonts w:hint="cs"/>
          <w:sz w:val="28"/>
          <w:rtl/>
        </w:rPr>
        <w:t>روز گاهی</w:t>
      </w:r>
      <w:r w:rsidRPr="00026D7D">
        <w:rPr>
          <w:rFonts w:hint="cs"/>
          <w:sz w:val="28"/>
          <w:rtl/>
        </w:rPr>
        <w:t>)</w:t>
      </w:r>
      <w:r w:rsidRPr="00026D7D">
        <w:rPr>
          <w:rFonts w:hint="cs"/>
          <w:sz w:val="28"/>
        </w:rPr>
        <w:t xml:space="preserve"> </w:t>
      </w:r>
      <w:r w:rsidRPr="00026D7D">
        <w:rPr>
          <w:rFonts w:hint="cs"/>
          <w:sz w:val="28"/>
          <w:rtl/>
        </w:rPr>
        <w:t>اندازه گیری شود، که در استاندارد</w:t>
      </w:r>
      <w:r w:rsidRPr="00026D7D">
        <w:rPr>
          <w:rFonts w:hint="cs"/>
          <w:sz w:val="28"/>
        </w:rPr>
        <w:t>: 2007</w:t>
      </w:r>
      <w:r w:rsidR="002B6E96" w:rsidRPr="00026D7D">
        <w:rPr>
          <w:sz w:val="28"/>
        </w:rPr>
        <w:t xml:space="preserve"> </w:t>
      </w:r>
      <w:r w:rsidRPr="00026D7D">
        <w:rPr>
          <w:rFonts w:hint="cs"/>
          <w:sz w:val="28"/>
          <w:rtl/>
        </w:rPr>
        <w:t xml:space="preserve"> </w:t>
      </w:r>
      <w:r w:rsidR="00F84B2F" w:rsidRPr="00026D7D">
        <w:rPr>
          <w:sz w:val="28"/>
        </w:rPr>
        <w:t xml:space="preserve"> ISO 10527</w:t>
      </w:r>
      <w:r w:rsidRPr="00026D7D">
        <w:rPr>
          <w:rStyle w:val="alt-edited"/>
          <w:rFonts w:hint="cs"/>
          <w:sz w:val="28"/>
          <w:rtl/>
        </w:rPr>
        <w:t>تعریف شده است.</w:t>
      </w:r>
      <w:r w:rsidRPr="00026D7D">
        <w:rPr>
          <w:rFonts w:hint="cs"/>
          <w:sz w:val="28"/>
          <w:rtl/>
        </w:rPr>
        <w:t xml:space="preserve"> زاویه پذیرش نور س</w:t>
      </w:r>
      <w:r w:rsidRPr="00F7661F">
        <w:rPr>
          <w:rFonts w:hint="cs"/>
          <w:sz w:val="28"/>
          <w:rtl/>
        </w:rPr>
        <w:t>نج باید</w:t>
      </w:r>
      <w:r w:rsidR="000027B5">
        <w:rPr>
          <w:sz w:val="28"/>
        </w:rPr>
        <w:t xml:space="preserve"> </w:t>
      </w:r>
      <w:r w:rsidRPr="00F7661F">
        <w:rPr>
          <w:rFonts w:hint="cs"/>
          <w:sz w:val="28"/>
        </w:rPr>
        <w:t xml:space="preserve">2 </w:t>
      </w:r>
      <w:r w:rsidRPr="00F7661F">
        <w:rPr>
          <w:rFonts w:hint="cs"/>
          <w:sz w:val="28"/>
          <w:rtl/>
        </w:rPr>
        <w:t>درجه یا کمتر باشد</w:t>
      </w:r>
      <w:r w:rsidRPr="00F7661F">
        <w:rPr>
          <w:rFonts w:hint="cs"/>
          <w:sz w:val="28"/>
        </w:rPr>
        <w:t>.</w:t>
      </w:r>
      <w:r w:rsidRPr="00F7661F">
        <w:rPr>
          <w:rFonts w:hint="cs"/>
          <w:sz w:val="28"/>
          <w:rtl/>
        </w:rPr>
        <w:t xml:space="preserve"> دقت</w:t>
      </w:r>
      <w:r w:rsidRPr="00F7661F">
        <w:rPr>
          <w:rFonts w:hint="cs"/>
          <w:sz w:val="28"/>
        </w:rPr>
        <w:t xml:space="preserve"> </w:t>
      </w:r>
      <w:r w:rsidRPr="00F7661F">
        <w:rPr>
          <w:rFonts w:hint="cs"/>
          <w:sz w:val="28"/>
          <w:rtl/>
        </w:rPr>
        <w:t>نور سنج</w:t>
      </w:r>
      <w:r w:rsidR="005668AF">
        <w:rPr>
          <w:rFonts w:hint="cs"/>
          <w:sz w:val="28"/>
          <w:rtl/>
        </w:rPr>
        <w:t xml:space="preserve"> باید</w:t>
      </w:r>
      <w:r w:rsidRPr="00F7661F">
        <w:rPr>
          <w:rFonts w:hint="cs"/>
          <w:sz w:val="28"/>
          <w:rtl/>
        </w:rPr>
        <w:t xml:space="preserve"> </w:t>
      </w:r>
      <w:r w:rsidR="007A4545">
        <w:rPr>
          <w:sz w:val="28"/>
        </w:rPr>
        <w:t xml:space="preserve"> </w:t>
      </w:r>
      <w:r w:rsidRPr="00F7661F">
        <w:rPr>
          <w:rFonts w:hint="cs"/>
          <w:sz w:val="28"/>
        </w:rPr>
        <w:t>cd / m</w:t>
      </w:r>
      <w:r w:rsidRPr="005668AF">
        <w:rPr>
          <w:rFonts w:hint="cs"/>
          <w:sz w:val="28"/>
          <w:vertAlign w:val="superscript"/>
        </w:rPr>
        <w:t>2</w:t>
      </w:r>
      <w:r w:rsidRPr="00F7661F">
        <w:rPr>
          <w:rFonts w:hint="cs"/>
          <w:sz w:val="28"/>
        </w:rPr>
        <w:t xml:space="preserve"> </w:t>
      </w:r>
      <w:r w:rsidR="005668AF">
        <w:rPr>
          <w:rFonts w:hint="cs"/>
          <w:sz w:val="28"/>
          <w:rtl/>
        </w:rPr>
        <w:t xml:space="preserve"> 5/0</w:t>
      </w:r>
      <w:r w:rsidR="00F32FEC">
        <w:rPr>
          <w:sz w:val="28"/>
        </w:rPr>
        <w:t xml:space="preserve"> </w:t>
      </w:r>
      <w:r w:rsidR="00F32FEC" w:rsidRPr="00F7661F">
        <w:rPr>
          <w:rFonts w:hint="cs"/>
          <w:sz w:val="28"/>
        </w:rPr>
        <w:t>±</w:t>
      </w:r>
      <w:r w:rsidR="000027B5">
        <w:rPr>
          <w:sz w:val="28"/>
        </w:rPr>
        <w:t xml:space="preserve"> </w:t>
      </w:r>
      <w:r w:rsidR="008165B6">
        <w:rPr>
          <w:rFonts w:hint="cs"/>
          <w:sz w:val="28"/>
          <w:rtl/>
        </w:rPr>
        <w:t xml:space="preserve">یا بهتر باشد. </w:t>
      </w:r>
      <w:r w:rsidR="00ED7C1B">
        <w:rPr>
          <w:rFonts w:hint="cs"/>
          <w:sz w:val="28"/>
          <w:rtl/>
        </w:rPr>
        <w:t>پاسخ نوسنج به</w:t>
      </w:r>
      <w:r w:rsidRPr="00F7661F">
        <w:rPr>
          <w:rFonts w:hint="cs"/>
          <w:sz w:val="28"/>
          <w:rtl/>
        </w:rPr>
        <w:t xml:space="preserve"> </w:t>
      </w:r>
      <w:r w:rsidR="00674BEE">
        <w:rPr>
          <w:rFonts w:hint="cs"/>
          <w:sz w:val="28"/>
          <w:rtl/>
        </w:rPr>
        <w:t>تغییر</w:t>
      </w:r>
      <w:r w:rsidRPr="00F7661F">
        <w:rPr>
          <w:rFonts w:hint="cs"/>
          <w:sz w:val="28"/>
          <w:rtl/>
        </w:rPr>
        <w:t xml:space="preserve"> روشنایی در طول زمان</w:t>
      </w:r>
      <w:r w:rsidR="00ED7C1B">
        <w:rPr>
          <w:rFonts w:hint="cs"/>
          <w:sz w:val="28"/>
          <w:rtl/>
        </w:rPr>
        <w:t>،</w:t>
      </w:r>
      <w:r w:rsidRPr="00F7661F">
        <w:rPr>
          <w:rFonts w:hint="cs"/>
          <w:sz w:val="28"/>
          <w:rtl/>
        </w:rPr>
        <w:t xml:space="preserve"> باید</w:t>
      </w:r>
      <w:r w:rsidR="00ED7C1B">
        <w:rPr>
          <w:rFonts w:hint="cs"/>
          <w:sz w:val="28"/>
          <w:rtl/>
        </w:rPr>
        <w:t xml:space="preserve"> به گونه ای باشد که هرگونه تغییر را در بسامدهای 24 هرتز یا به بالا را یکپارچه کرده و مقادیر میانگین حسابی را نشان دهد. </w:t>
      </w:r>
    </w:p>
    <w:p w:rsidR="001B74AE" w:rsidRPr="0038237E" w:rsidRDefault="007265F1" w:rsidP="00ED7C1B">
      <w:pPr>
        <w:jc w:val="both"/>
        <w:rPr>
          <w:b/>
          <w:bCs/>
          <w:sz w:val="26"/>
          <w:szCs w:val="26"/>
          <w:rtl/>
        </w:rPr>
      </w:pPr>
      <w:r w:rsidRPr="0038237E">
        <w:rPr>
          <w:rFonts w:hint="cs"/>
          <w:b/>
          <w:bCs/>
          <w:sz w:val="26"/>
          <w:szCs w:val="26"/>
          <w:rtl/>
        </w:rPr>
        <w:t xml:space="preserve">4-5 </w:t>
      </w:r>
      <w:r w:rsidR="001B74AE" w:rsidRPr="0038237E">
        <w:rPr>
          <w:rFonts w:hint="cs"/>
          <w:b/>
          <w:bCs/>
          <w:sz w:val="26"/>
          <w:szCs w:val="26"/>
          <w:rtl/>
        </w:rPr>
        <w:t xml:space="preserve"> نوع </w:t>
      </w:r>
      <w:r w:rsidR="00ED7C1B">
        <w:rPr>
          <w:rFonts w:hint="cs"/>
          <w:b/>
          <w:bCs/>
          <w:sz w:val="26"/>
          <w:szCs w:val="26"/>
          <w:rtl/>
        </w:rPr>
        <w:t>رادیو طیف سنج</w:t>
      </w:r>
    </w:p>
    <w:p w:rsidR="001B74AE" w:rsidRPr="00F7661F" w:rsidRDefault="008165B6" w:rsidP="00ED7C1B">
      <w:pPr>
        <w:jc w:val="both"/>
        <w:rPr>
          <w:sz w:val="28"/>
          <w:rtl/>
        </w:rPr>
      </w:pPr>
      <w:r>
        <w:rPr>
          <w:rStyle w:val="alt-edited"/>
          <w:rFonts w:hint="cs"/>
          <w:sz w:val="28"/>
          <w:rtl/>
        </w:rPr>
        <w:t xml:space="preserve">رنگ پذیری </w:t>
      </w:r>
      <w:r w:rsidR="001B74AE" w:rsidRPr="00F7661F">
        <w:rPr>
          <w:rFonts w:hint="cs"/>
          <w:sz w:val="28"/>
          <w:rtl/>
        </w:rPr>
        <w:t xml:space="preserve">صفحه نمایش باید با یک </w:t>
      </w:r>
      <w:r w:rsidR="00ED7C1B">
        <w:rPr>
          <w:rFonts w:hint="cs"/>
          <w:b/>
          <w:bCs/>
          <w:sz w:val="26"/>
          <w:szCs w:val="26"/>
          <w:rtl/>
        </w:rPr>
        <w:t>رادیو طیف سنج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F7661F">
        <w:rPr>
          <w:rStyle w:val="alt-edited"/>
          <w:rFonts w:hint="cs"/>
          <w:sz w:val="28"/>
          <w:rtl/>
        </w:rPr>
        <w:t>نقطه ای</w:t>
      </w:r>
      <w:r w:rsidR="001B74AE" w:rsidRPr="00F7661F">
        <w:rPr>
          <w:rFonts w:hint="cs"/>
          <w:sz w:val="28"/>
          <w:rtl/>
        </w:rPr>
        <w:t xml:space="preserve"> با زاویه پذیرش</w:t>
      </w:r>
      <w:r w:rsidR="000D26E1">
        <w:rPr>
          <w:sz w:val="28"/>
        </w:rPr>
        <w:t xml:space="preserve"> </w:t>
      </w:r>
      <w:r w:rsidR="00F32FEC">
        <w:rPr>
          <w:rFonts w:hint="cs"/>
          <w:sz w:val="28"/>
          <w:rtl/>
        </w:rPr>
        <w:t>2</w:t>
      </w:r>
      <w:r w:rsidR="001B74AE" w:rsidRPr="00F7661F">
        <w:rPr>
          <w:rFonts w:hint="cs"/>
          <w:sz w:val="28"/>
        </w:rPr>
        <w:t xml:space="preserve"> </w:t>
      </w:r>
      <w:r w:rsidR="001B74AE" w:rsidRPr="00F7661F">
        <w:rPr>
          <w:rFonts w:hint="cs"/>
          <w:sz w:val="28"/>
          <w:rtl/>
        </w:rPr>
        <w:t>درجه یا کمتر اندازه گیری شود</w:t>
      </w:r>
      <w:r w:rsidR="001B74AE" w:rsidRPr="00F7661F">
        <w:rPr>
          <w:rFonts w:hint="cs"/>
          <w:sz w:val="28"/>
        </w:rPr>
        <w:t>.</w:t>
      </w:r>
      <w:r w:rsidR="001B74AE" w:rsidRPr="00F7661F">
        <w:rPr>
          <w:rStyle w:val="alt-edited"/>
          <w:rFonts w:hint="cs"/>
          <w:sz w:val="28"/>
          <w:rtl/>
        </w:rPr>
        <w:t xml:space="preserve"> باید</w:t>
      </w:r>
      <w:r w:rsidR="001B74AE" w:rsidRPr="00F7661F">
        <w:rPr>
          <w:rFonts w:hint="cs"/>
          <w:sz w:val="28"/>
          <w:rtl/>
        </w:rPr>
        <w:t xml:space="preserve"> مقادیر را</w:t>
      </w:r>
      <w:r w:rsidR="00ED7C1B">
        <w:rPr>
          <w:rFonts w:hint="cs"/>
          <w:sz w:val="28"/>
          <w:rtl/>
        </w:rPr>
        <w:t xml:space="preserve"> در</w:t>
      </w:r>
      <w:r w:rsidR="001B74AE" w:rsidRPr="00F7661F">
        <w:rPr>
          <w:rFonts w:hint="cs"/>
          <w:sz w:val="28"/>
          <w:rtl/>
        </w:rPr>
        <w:t xml:space="preserve"> </w:t>
      </w:r>
      <w:r w:rsidR="00ED7C1B" w:rsidRPr="00F7661F">
        <w:rPr>
          <w:rFonts w:hint="cs"/>
          <w:sz w:val="28"/>
          <w:rtl/>
        </w:rPr>
        <w:t>مختصات</w:t>
      </w:r>
      <w:r w:rsidR="0000636E">
        <w:rPr>
          <w:sz w:val="28"/>
        </w:rPr>
        <w:t xml:space="preserve"> </w:t>
      </w:r>
      <w:r w:rsidR="001B74AE" w:rsidRPr="00F7661F">
        <w:rPr>
          <w:rFonts w:hint="cs"/>
          <w:sz w:val="28"/>
        </w:rPr>
        <w:t xml:space="preserve">CIE </w:t>
      </w:r>
      <w:r w:rsidR="00ED7C1B">
        <w:rPr>
          <w:rFonts w:hint="cs"/>
          <w:sz w:val="28"/>
          <w:rtl/>
        </w:rPr>
        <w:t xml:space="preserve"> </w:t>
      </w:r>
      <w:r w:rsidR="00ED7C1B">
        <w:rPr>
          <w:sz w:val="28"/>
        </w:rPr>
        <w:t>x</w:t>
      </w:r>
      <w:r w:rsidR="00ED7C1B">
        <w:rPr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>و</w:t>
      </w:r>
      <w:r w:rsidR="001B74AE" w:rsidRPr="00F7661F">
        <w:rPr>
          <w:rFonts w:hint="cs"/>
          <w:sz w:val="28"/>
        </w:rPr>
        <w:t xml:space="preserve"> </w:t>
      </w:r>
      <w:r w:rsidR="00ED7C1B">
        <w:rPr>
          <w:sz w:val="28"/>
        </w:rPr>
        <w:t>y</w:t>
      </w:r>
      <w:r w:rsidR="001B74AE" w:rsidRPr="00F7661F">
        <w:rPr>
          <w:rFonts w:hint="cs"/>
          <w:sz w:val="28"/>
        </w:rPr>
        <w:t xml:space="preserve"> </w:t>
      </w:r>
      <w:r w:rsidR="001B74AE" w:rsidRPr="00F7661F">
        <w:rPr>
          <w:rFonts w:hint="cs"/>
          <w:sz w:val="28"/>
          <w:rtl/>
        </w:rPr>
        <w:t xml:space="preserve">، با </w:t>
      </w:r>
      <w:r w:rsidR="00ED7C1B">
        <w:rPr>
          <w:rFonts w:hint="cs"/>
          <w:sz w:val="28"/>
          <w:rtl/>
        </w:rPr>
        <w:t>درستی</w:t>
      </w:r>
      <w:r w:rsidR="001B74AE" w:rsidRPr="00F7661F">
        <w:rPr>
          <w:rFonts w:hint="cs"/>
          <w:sz w:val="28"/>
          <w:rtl/>
        </w:rPr>
        <w:t xml:space="preserve"> </w:t>
      </w:r>
      <w:r w:rsidR="00F32FEC">
        <w:rPr>
          <w:rFonts w:hint="cs"/>
          <w:sz w:val="28"/>
          <w:rtl/>
        </w:rPr>
        <w:t>002/0</w:t>
      </w:r>
      <w:r w:rsidR="001B74AE" w:rsidRPr="00F7661F">
        <w:rPr>
          <w:rFonts w:hint="cs"/>
          <w:sz w:val="28"/>
        </w:rPr>
        <w:t xml:space="preserve"> </w:t>
      </w:r>
      <w:r w:rsidR="00F32FEC" w:rsidRPr="00F7661F">
        <w:rPr>
          <w:rFonts w:hint="cs"/>
          <w:sz w:val="28"/>
        </w:rPr>
        <w:t>±</w:t>
      </w:r>
      <w:r w:rsidR="0000636E">
        <w:rPr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 xml:space="preserve">یا بهتر برای هر دو </w:t>
      </w:r>
      <w:r w:rsidR="001B74AE" w:rsidRPr="00F7661F">
        <w:rPr>
          <w:rFonts w:hint="cs"/>
          <w:sz w:val="28"/>
        </w:rPr>
        <w:t xml:space="preserve">x </w:t>
      </w:r>
      <w:r w:rsidR="0000636E">
        <w:rPr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>و</w:t>
      </w:r>
      <w:r w:rsidR="001B74AE" w:rsidRPr="00F7661F">
        <w:rPr>
          <w:rFonts w:hint="cs"/>
          <w:sz w:val="28"/>
        </w:rPr>
        <w:t xml:space="preserve"> y</w:t>
      </w:r>
      <w:r w:rsidR="001B74AE" w:rsidRPr="00F7661F">
        <w:rPr>
          <w:rFonts w:hint="cs"/>
          <w:sz w:val="28"/>
          <w:rtl/>
        </w:rPr>
        <w:t xml:space="preserve"> گزارش دهد.</w:t>
      </w:r>
    </w:p>
    <w:p w:rsidR="001B74AE" w:rsidRPr="00F7661F" w:rsidRDefault="0000636E" w:rsidP="00ED7C1B">
      <w:pPr>
        <w:jc w:val="both"/>
        <w:rPr>
          <w:sz w:val="28"/>
          <w:rtl/>
        </w:rPr>
      </w:pPr>
      <w:r w:rsidRPr="00D87FAA">
        <w:rPr>
          <w:rFonts w:hint="cs"/>
          <w:b/>
          <w:bCs/>
          <w:szCs w:val="24"/>
          <w:rtl/>
        </w:rPr>
        <w:lastRenderedPageBreak/>
        <w:t>یادآوری</w:t>
      </w:r>
      <w:r>
        <w:rPr>
          <w:rFonts w:hint="cs"/>
          <w:sz w:val="28"/>
          <w:rtl/>
        </w:rPr>
        <w:t xml:space="preserve"> - </w:t>
      </w:r>
      <w:r w:rsidR="001B74AE" w:rsidRPr="00D87FAA">
        <w:rPr>
          <w:rFonts w:hint="cs"/>
          <w:szCs w:val="24"/>
          <w:rtl/>
        </w:rPr>
        <w:t xml:space="preserve">از آنجا که </w:t>
      </w:r>
      <w:r w:rsidR="00ED7C1B">
        <w:rPr>
          <w:rFonts w:hint="cs"/>
          <w:szCs w:val="24"/>
          <w:rtl/>
        </w:rPr>
        <w:t>وسایل اندازه گیری</w:t>
      </w:r>
      <w:r w:rsidR="001B74AE" w:rsidRPr="00D87FAA">
        <w:rPr>
          <w:rFonts w:hint="cs"/>
          <w:szCs w:val="24"/>
          <w:rtl/>
        </w:rPr>
        <w:t xml:space="preserve"> در دسترس هستند که هر دو</w:t>
      </w:r>
      <w:r w:rsidR="001B74AE" w:rsidRPr="00017C57">
        <w:rPr>
          <w:rFonts w:hint="cs"/>
          <w:szCs w:val="24"/>
          <w:rtl/>
        </w:rPr>
        <w:t xml:space="preserve"> شار</w:t>
      </w:r>
      <w:r w:rsidR="001B74AE" w:rsidRPr="00D87FAA">
        <w:rPr>
          <w:rFonts w:hint="cs"/>
          <w:szCs w:val="24"/>
          <w:rtl/>
        </w:rPr>
        <w:t xml:space="preserve"> نور و </w:t>
      </w:r>
      <w:r w:rsidR="00ED7C1B">
        <w:rPr>
          <w:rFonts w:hint="cs"/>
          <w:szCs w:val="24"/>
          <w:rtl/>
        </w:rPr>
        <w:t>رنگ پذیری</w:t>
      </w:r>
      <w:r w:rsidR="001B74AE" w:rsidRPr="00D87FAA">
        <w:rPr>
          <w:rFonts w:hint="cs"/>
          <w:szCs w:val="24"/>
          <w:rtl/>
        </w:rPr>
        <w:t xml:space="preserve"> را اندازه گیری می</w:t>
      </w:r>
      <w:r w:rsidR="0038684A">
        <w:rPr>
          <w:rFonts w:hint="cs"/>
          <w:szCs w:val="24"/>
          <w:rtl/>
        </w:rPr>
        <w:t>‌</w:t>
      </w:r>
      <w:r w:rsidR="00ED7C1B">
        <w:rPr>
          <w:rFonts w:hint="cs"/>
          <w:szCs w:val="24"/>
          <w:rtl/>
        </w:rPr>
        <w:t xml:space="preserve">کنند، </w:t>
      </w:r>
      <w:r w:rsidR="001B74AE" w:rsidRPr="00D87FAA">
        <w:rPr>
          <w:rFonts w:hint="cs"/>
          <w:szCs w:val="24"/>
          <w:rtl/>
        </w:rPr>
        <w:t xml:space="preserve"> ممکن است به لحاظ فیزیکی </w:t>
      </w:r>
      <w:r w:rsidR="00ED7C1B">
        <w:rPr>
          <w:rFonts w:hint="cs"/>
          <w:szCs w:val="24"/>
          <w:rtl/>
        </w:rPr>
        <w:t>همان</w:t>
      </w:r>
      <w:r w:rsidR="00ED7C1B" w:rsidRPr="00ED7C1B">
        <w:rPr>
          <w:rFonts w:hint="cs"/>
          <w:szCs w:val="24"/>
          <w:rtl/>
        </w:rPr>
        <w:t xml:space="preserve"> </w:t>
      </w:r>
      <w:r w:rsidR="00ED7C1B">
        <w:rPr>
          <w:rFonts w:hint="cs"/>
          <w:szCs w:val="24"/>
          <w:rtl/>
        </w:rPr>
        <w:t xml:space="preserve">وسایل اندازه گیری </w:t>
      </w:r>
      <w:r w:rsidR="001B74AE" w:rsidRPr="00D87FAA">
        <w:rPr>
          <w:rFonts w:hint="cs"/>
          <w:szCs w:val="24"/>
          <w:rtl/>
        </w:rPr>
        <w:t>تعریف شده در</w:t>
      </w:r>
      <w:r w:rsidR="00ED7C1B">
        <w:rPr>
          <w:rFonts w:hint="cs"/>
          <w:szCs w:val="24"/>
          <w:rtl/>
        </w:rPr>
        <w:t xml:space="preserve"> زیر</w:t>
      </w:r>
      <w:r w:rsidR="001B74AE" w:rsidRPr="00D87FAA">
        <w:rPr>
          <w:rFonts w:hint="cs"/>
          <w:szCs w:val="24"/>
          <w:rtl/>
        </w:rPr>
        <w:t xml:space="preserve"> </w:t>
      </w:r>
      <w:r w:rsidR="00F8735C">
        <w:rPr>
          <w:rFonts w:hint="cs"/>
          <w:szCs w:val="24"/>
          <w:rtl/>
        </w:rPr>
        <w:t>بند</w:t>
      </w:r>
      <w:r w:rsidR="001B74AE" w:rsidRPr="00D87FAA">
        <w:rPr>
          <w:rFonts w:hint="cs"/>
          <w:szCs w:val="24"/>
          <w:rtl/>
        </w:rPr>
        <w:t xml:space="preserve"> </w:t>
      </w:r>
      <w:r w:rsidRPr="00D87FAA">
        <w:rPr>
          <w:rFonts w:hint="cs"/>
          <w:szCs w:val="24"/>
          <w:rtl/>
        </w:rPr>
        <w:t>4-4</w:t>
      </w:r>
      <w:r w:rsidR="001B74AE" w:rsidRPr="00D87FAA">
        <w:rPr>
          <w:rFonts w:hint="cs"/>
          <w:szCs w:val="24"/>
          <w:rtl/>
        </w:rPr>
        <w:t xml:space="preserve"> باشد.</w:t>
      </w:r>
    </w:p>
    <w:p w:rsidR="001B74AE" w:rsidRPr="007265F1" w:rsidRDefault="007265F1" w:rsidP="00ED7C1B">
      <w:pPr>
        <w:spacing w:after="160"/>
        <w:jc w:val="both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5   </w:t>
      </w:r>
      <w:r w:rsidR="0000636E" w:rsidRPr="007265F1">
        <w:rPr>
          <w:rFonts w:hint="cs"/>
          <w:b/>
          <w:bCs/>
          <w:sz w:val="28"/>
          <w:rtl/>
        </w:rPr>
        <w:t xml:space="preserve"> </w:t>
      </w:r>
      <w:r w:rsidR="00ED7C1B">
        <w:rPr>
          <w:rFonts w:hint="cs"/>
          <w:b/>
          <w:bCs/>
          <w:sz w:val="28"/>
          <w:rtl/>
        </w:rPr>
        <w:t>ویژگی ها</w:t>
      </w:r>
    </w:p>
    <w:p w:rsidR="001B74AE" w:rsidRPr="00D87FAA" w:rsidRDefault="001B74AE" w:rsidP="00ED7C1B">
      <w:pPr>
        <w:jc w:val="both"/>
        <w:rPr>
          <w:sz w:val="28"/>
          <w:rtl/>
        </w:rPr>
      </w:pPr>
      <w:r w:rsidRPr="00D87FAA">
        <w:rPr>
          <w:rFonts w:hint="cs"/>
          <w:sz w:val="28"/>
          <w:rtl/>
        </w:rPr>
        <w:t>اندازه گیری</w:t>
      </w:r>
      <w:r w:rsidR="001A5DB6">
        <w:rPr>
          <w:rFonts w:hint="cs"/>
          <w:sz w:val="28"/>
          <w:rtl/>
        </w:rPr>
        <w:t>‌</w:t>
      </w:r>
      <w:r w:rsidRPr="00D87FAA">
        <w:rPr>
          <w:rFonts w:hint="cs"/>
          <w:sz w:val="28"/>
          <w:rtl/>
        </w:rPr>
        <w:t xml:space="preserve">های </w:t>
      </w:r>
      <w:r w:rsidRPr="00D87FAA">
        <w:rPr>
          <w:rStyle w:val="alt-edited"/>
          <w:rFonts w:hint="cs"/>
          <w:sz w:val="28"/>
          <w:rtl/>
        </w:rPr>
        <w:t>برگرفته از</w:t>
      </w:r>
      <w:r w:rsidR="00F8735C">
        <w:rPr>
          <w:rFonts w:hint="cs"/>
          <w:sz w:val="28"/>
          <w:rtl/>
        </w:rPr>
        <w:t xml:space="preserve"> هر مکان مشخص شده در </w:t>
      </w:r>
      <w:r w:rsidR="00ED7C1B">
        <w:rPr>
          <w:rFonts w:hint="cs"/>
          <w:sz w:val="28"/>
          <w:rtl/>
        </w:rPr>
        <w:t xml:space="preserve">زیر </w:t>
      </w:r>
      <w:r w:rsidR="00F8735C">
        <w:rPr>
          <w:rFonts w:hint="cs"/>
          <w:sz w:val="28"/>
          <w:rtl/>
        </w:rPr>
        <w:t>بند</w:t>
      </w:r>
      <w:r w:rsidRPr="00D87FAA">
        <w:rPr>
          <w:rFonts w:hint="cs"/>
          <w:sz w:val="28"/>
          <w:rtl/>
        </w:rPr>
        <w:t xml:space="preserve"> </w:t>
      </w:r>
      <w:r w:rsidR="00F71072">
        <w:rPr>
          <w:rFonts w:hint="cs"/>
          <w:sz w:val="28"/>
          <w:rtl/>
        </w:rPr>
        <w:t>4-3</w:t>
      </w:r>
      <w:r w:rsidR="007265F1" w:rsidRPr="00D87FAA">
        <w:rPr>
          <w:sz w:val="28"/>
        </w:rPr>
        <w:t xml:space="preserve"> </w:t>
      </w:r>
      <w:r w:rsidRPr="00D87FAA">
        <w:rPr>
          <w:rFonts w:hint="cs"/>
          <w:sz w:val="28"/>
          <w:rtl/>
        </w:rPr>
        <w:t xml:space="preserve"> باید در </w:t>
      </w:r>
      <w:r w:rsidR="00ED7C1B">
        <w:rPr>
          <w:rFonts w:hint="cs"/>
          <w:sz w:val="28"/>
          <w:rtl/>
        </w:rPr>
        <w:t>محدوده های</w:t>
      </w:r>
      <w:r w:rsidRPr="00D87FAA">
        <w:rPr>
          <w:rFonts w:hint="cs"/>
          <w:sz w:val="28"/>
          <w:rtl/>
        </w:rPr>
        <w:t xml:space="preserve"> </w:t>
      </w:r>
      <w:r w:rsidRPr="00D87FAA">
        <w:rPr>
          <w:rStyle w:val="alt-edited"/>
          <w:rFonts w:hint="cs"/>
          <w:sz w:val="28"/>
          <w:rtl/>
        </w:rPr>
        <w:t>ارائه شده در این</w:t>
      </w:r>
      <w:r w:rsidRPr="00D87FAA">
        <w:rPr>
          <w:rFonts w:hint="cs"/>
          <w:sz w:val="28"/>
          <w:rtl/>
        </w:rPr>
        <w:t xml:space="preserve"> ب</w:t>
      </w:r>
      <w:r w:rsidR="00F8735C">
        <w:rPr>
          <w:rFonts w:hint="cs"/>
          <w:sz w:val="28"/>
          <w:rtl/>
        </w:rPr>
        <w:t xml:space="preserve">ند </w:t>
      </w:r>
      <w:r w:rsidRPr="00D87FAA">
        <w:rPr>
          <w:rFonts w:hint="cs"/>
          <w:sz w:val="28"/>
          <w:rtl/>
        </w:rPr>
        <w:t>باشند.</w:t>
      </w:r>
    </w:p>
    <w:p w:rsidR="001B74AE" w:rsidRPr="0038237E" w:rsidRDefault="007265F1" w:rsidP="008165B6">
      <w:pPr>
        <w:jc w:val="both"/>
        <w:rPr>
          <w:b/>
          <w:bCs/>
          <w:sz w:val="26"/>
          <w:szCs w:val="26"/>
          <w:rtl/>
        </w:rPr>
      </w:pPr>
      <w:r w:rsidRPr="0038237E">
        <w:rPr>
          <w:rFonts w:hint="cs"/>
          <w:b/>
          <w:bCs/>
          <w:sz w:val="26"/>
          <w:szCs w:val="26"/>
          <w:rtl/>
        </w:rPr>
        <w:t xml:space="preserve">5-1 </w:t>
      </w:r>
      <w:r w:rsidR="008165B6">
        <w:rPr>
          <w:rFonts w:hint="cs"/>
          <w:b/>
          <w:bCs/>
          <w:sz w:val="26"/>
          <w:szCs w:val="26"/>
          <w:rtl/>
        </w:rPr>
        <w:t>روشنایی</w:t>
      </w:r>
      <w:r w:rsidR="001B74AE" w:rsidRPr="0038237E">
        <w:rPr>
          <w:rFonts w:hint="cs"/>
          <w:b/>
          <w:bCs/>
          <w:sz w:val="26"/>
          <w:szCs w:val="26"/>
          <w:rtl/>
        </w:rPr>
        <w:t>، مطلق</w:t>
      </w:r>
    </w:p>
    <w:p w:rsidR="001B74AE" w:rsidRPr="00D87FAA" w:rsidRDefault="008165B6" w:rsidP="00ED7C1B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روشنایی</w:t>
      </w:r>
      <w:r w:rsidR="001B74AE" w:rsidRPr="00D87FAA">
        <w:rPr>
          <w:rFonts w:hint="cs"/>
          <w:sz w:val="28"/>
          <w:rtl/>
        </w:rPr>
        <w:t xml:space="preserve"> مطلق</w:t>
      </w:r>
      <w:r w:rsidR="00E72654">
        <w:rPr>
          <w:rFonts w:hint="cs"/>
          <w:sz w:val="28"/>
          <w:rtl/>
        </w:rPr>
        <w:t>،</w:t>
      </w:r>
      <w:r w:rsidR="001B74AE" w:rsidRPr="00D87FAA">
        <w:rPr>
          <w:rFonts w:hint="cs"/>
          <w:sz w:val="28"/>
          <w:rtl/>
        </w:rPr>
        <w:t xml:space="preserve"> مقدار</w:t>
      </w:r>
      <w:r w:rsidR="00E72654">
        <w:rPr>
          <w:rFonts w:hint="cs"/>
          <w:sz w:val="28"/>
          <w:rtl/>
        </w:rPr>
        <w:t xml:space="preserve"> روشنایی</w:t>
      </w:r>
      <w:r w:rsidR="00E72654" w:rsidRPr="00E72654">
        <w:rPr>
          <w:rFonts w:hint="cs"/>
          <w:sz w:val="28"/>
          <w:rtl/>
        </w:rPr>
        <w:t xml:space="preserve"> </w:t>
      </w:r>
      <w:r w:rsidR="00E72654" w:rsidRPr="00D87FAA">
        <w:rPr>
          <w:rFonts w:hint="cs"/>
          <w:sz w:val="28"/>
          <w:rtl/>
        </w:rPr>
        <w:t>مرکز صفحه نمایش</w:t>
      </w:r>
      <w:r w:rsidR="00E72654">
        <w:rPr>
          <w:rFonts w:hint="cs"/>
          <w:sz w:val="28"/>
          <w:rtl/>
        </w:rPr>
        <w:t xml:space="preserve"> است که با</w:t>
      </w:r>
      <w:r w:rsidR="00ED7C1B" w:rsidRPr="00ED7C1B">
        <w:rPr>
          <w:rFonts w:hint="cs"/>
          <w:szCs w:val="24"/>
          <w:rtl/>
        </w:rPr>
        <w:t xml:space="preserve"> </w:t>
      </w:r>
      <w:r w:rsidR="00ED7C1B" w:rsidRPr="00ED7C1B">
        <w:rPr>
          <w:rFonts w:hint="cs"/>
          <w:sz w:val="28"/>
          <w:rtl/>
        </w:rPr>
        <w:t>وسایل اندازه گیری</w:t>
      </w:r>
      <w:r w:rsidR="00ED7C1B" w:rsidRPr="00D87FAA">
        <w:rPr>
          <w:rFonts w:hint="cs"/>
          <w:szCs w:val="24"/>
          <w:rtl/>
        </w:rPr>
        <w:t xml:space="preserve"> </w:t>
      </w:r>
      <w:r w:rsidR="00E72654">
        <w:rPr>
          <w:rFonts w:hint="cs"/>
          <w:sz w:val="28"/>
          <w:rtl/>
        </w:rPr>
        <w:t>ارائه شده در</w:t>
      </w:r>
      <w:r w:rsidR="00ED7C1B">
        <w:rPr>
          <w:rFonts w:hint="cs"/>
          <w:sz w:val="28"/>
          <w:rtl/>
        </w:rPr>
        <w:t xml:space="preserve"> زیر بند</w:t>
      </w:r>
      <w:r w:rsidR="00E72654">
        <w:rPr>
          <w:rFonts w:hint="cs"/>
          <w:sz w:val="28"/>
          <w:rtl/>
        </w:rPr>
        <w:t xml:space="preserve"> 4-4</w:t>
      </w:r>
      <w:r w:rsidR="001B74AE" w:rsidRPr="00D87FAA">
        <w:rPr>
          <w:rFonts w:hint="cs"/>
          <w:sz w:val="28"/>
          <w:rtl/>
        </w:rPr>
        <w:t xml:space="preserve"> اندازه گیری شده </w:t>
      </w:r>
      <w:r w:rsidR="00E72654">
        <w:rPr>
          <w:rFonts w:hint="cs"/>
          <w:sz w:val="28"/>
          <w:rtl/>
        </w:rPr>
        <w:t>است.</w:t>
      </w:r>
      <w:r w:rsidR="001B74AE" w:rsidRPr="00D87FAA">
        <w:rPr>
          <w:rFonts w:hint="cs"/>
          <w:sz w:val="28"/>
          <w:rtl/>
        </w:rPr>
        <w:t xml:space="preserve"> ارزش اسمی برای روشنایی </w:t>
      </w:r>
      <w:r w:rsidR="001B74AE" w:rsidRPr="00D87FAA">
        <w:rPr>
          <w:rStyle w:val="alt-edited"/>
          <w:rFonts w:hint="cs"/>
          <w:sz w:val="28"/>
          <w:rtl/>
        </w:rPr>
        <w:t>صفحه نمایش</w:t>
      </w:r>
      <w:r w:rsidR="001B74AE" w:rsidRPr="00D87FAA">
        <w:rPr>
          <w:rFonts w:hint="cs"/>
          <w:sz w:val="28"/>
          <w:rtl/>
        </w:rPr>
        <w:t xml:space="preserve"> </w:t>
      </w:r>
      <w:r w:rsidR="001B74AE" w:rsidRPr="00D87FAA">
        <w:rPr>
          <w:rFonts w:hint="cs"/>
          <w:sz w:val="28"/>
        </w:rPr>
        <w:t>cd / m</w:t>
      </w:r>
      <w:r w:rsidR="001B74AE" w:rsidRPr="004D5CBF">
        <w:rPr>
          <w:rFonts w:hint="cs"/>
          <w:sz w:val="28"/>
          <w:vertAlign w:val="superscript"/>
        </w:rPr>
        <w:t>2</w:t>
      </w:r>
      <w:r w:rsidR="001B74AE" w:rsidRPr="00D87FAA">
        <w:rPr>
          <w:rFonts w:hint="cs"/>
          <w:sz w:val="28"/>
        </w:rPr>
        <w:t xml:space="preserve"> </w:t>
      </w:r>
      <w:r w:rsidR="005312CA" w:rsidRPr="00D87FAA">
        <w:rPr>
          <w:rFonts w:hint="cs"/>
          <w:sz w:val="28"/>
          <w:rtl/>
        </w:rPr>
        <w:t xml:space="preserve"> </w:t>
      </w:r>
      <w:r w:rsidR="004D5CBF">
        <w:rPr>
          <w:rFonts w:hint="cs"/>
          <w:sz w:val="28"/>
          <w:rtl/>
        </w:rPr>
        <w:t xml:space="preserve">0/48 </w:t>
      </w:r>
      <w:r w:rsidR="001B74AE" w:rsidRPr="00D87FAA">
        <w:rPr>
          <w:rFonts w:hint="cs"/>
          <w:sz w:val="28"/>
        </w:rPr>
        <w:t xml:space="preserve"> </w:t>
      </w:r>
      <w:r w:rsidR="001B74AE" w:rsidRPr="00D87FAA">
        <w:rPr>
          <w:rFonts w:hint="cs"/>
          <w:sz w:val="28"/>
          <w:rtl/>
        </w:rPr>
        <w:t>است</w:t>
      </w:r>
      <w:r w:rsidR="001B74AE" w:rsidRPr="00D87FAA">
        <w:rPr>
          <w:rFonts w:hint="cs"/>
          <w:sz w:val="28"/>
        </w:rPr>
        <w:t>.</w:t>
      </w:r>
      <w:r w:rsidR="001B74AE" w:rsidRPr="00D87FAA">
        <w:rPr>
          <w:rFonts w:hint="cs"/>
          <w:sz w:val="28"/>
          <w:rtl/>
        </w:rPr>
        <w:t xml:space="preserve"> تغییر مجاز برای هر </w:t>
      </w:r>
      <w:r w:rsidR="00F3773F">
        <w:rPr>
          <w:rFonts w:hint="cs"/>
          <w:sz w:val="28"/>
          <w:rtl/>
        </w:rPr>
        <w:t>رده نمایش</w:t>
      </w:r>
      <w:r w:rsidR="001B74AE" w:rsidRPr="00D87FAA">
        <w:rPr>
          <w:rFonts w:hint="cs"/>
          <w:sz w:val="28"/>
          <w:rtl/>
        </w:rPr>
        <w:t xml:space="preserve"> در جدول 1 آورده شده است</w:t>
      </w:r>
      <w:r w:rsidR="001B74AE" w:rsidRPr="00D87FAA">
        <w:rPr>
          <w:rFonts w:hint="cs"/>
          <w:sz w:val="28"/>
        </w:rPr>
        <w:t>.</w:t>
      </w:r>
    </w:p>
    <w:p w:rsidR="001B74AE" w:rsidRPr="00D15E33" w:rsidRDefault="005312CA" w:rsidP="00CB08C5">
      <w:pPr>
        <w:jc w:val="both"/>
        <w:rPr>
          <w:b/>
          <w:bCs/>
          <w:sz w:val="26"/>
          <w:szCs w:val="26"/>
          <w:rtl/>
        </w:rPr>
      </w:pPr>
      <w:r w:rsidRPr="00D15E33">
        <w:rPr>
          <w:rFonts w:hint="cs"/>
          <w:b/>
          <w:bCs/>
          <w:sz w:val="26"/>
          <w:szCs w:val="26"/>
          <w:rtl/>
        </w:rPr>
        <w:t>5-2</w:t>
      </w:r>
      <w:r w:rsidR="001B74AE" w:rsidRPr="00D15E33">
        <w:rPr>
          <w:rFonts w:hint="cs"/>
          <w:b/>
          <w:bCs/>
          <w:sz w:val="26"/>
          <w:szCs w:val="26"/>
          <w:rtl/>
        </w:rPr>
        <w:t xml:space="preserve"> </w:t>
      </w:r>
      <w:r w:rsidR="00CB08C5" w:rsidRPr="00D15E33">
        <w:rPr>
          <w:rFonts w:hint="cs"/>
          <w:b/>
          <w:bCs/>
          <w:sz w:val="26"/>
          <w:szCs w:val="26"/>
          <w:rtl/>
        </w:rPr>
        <w:t>روشنایی</w:t>
      </w:r>
      <w:r w:rsidR="001B74AE" w:rsidRPr="00D15E33">
        <w:rPr>
          <w:rFonts w:hint="cs"/>
          <w:b/>
          <w:bCs/>
          <w:sz w:val="26"/>
          <w:szCs w:val="26"/>
          <w:rtl/>
        </w:rPr>
        <w:t>، یکنواختی</w:t>
      </w:r>
    </w:p>
    <w:p w:rsidR="001B74AE" w:rsidRPr="00F7661F" w:rsidRDefault="00CB08C5" w:rsidP="00B52E8D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روشنایی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F7661F">
        <w:rPr>
          <w:rStyle w:val="alt-edited"/>
          <w:rFonts w:hint="cs"/>
          <w:sz w:val="28"/>
          <w:rtl/>
        </w:rPr>
        <w:t>صفحه نمایش</w:t>
      </w:r>
      <w:r w:rsidR="001B74AE" w:rsidRPr="00F7661F">
        <w:rPr>
          <w:rFonts w:hint="cs"/>
          <w:sz w:val="28"/>
          <w:rtl/>
        </w:rPr>
        <w:t xml:space="preserve"> باید </w:t>
      </w:r>
      <w:r w:rsidR="001B74AE" w:rsidRPr="00F7661F">
        <w:rPr>
          <w:rStyle w:val="alt-edited"/>
          <w:rFonts w:hint="cs"/>
          <w:sz w:val="28"/>
          <w:rtl/>
        </w:rPr>
        <w:t>به صورت متقارن</w:t>
      </w:r>
      <w:r w:rsidR="001B74AE" w:rsidRPr="00F7661F">
        <w:rPr>
          <w:rFonts w:hint="cs"/>
          <w:sz w:val="28"/>
          <w:rtl/>
        </w:rPr>
        <w:t xml:space="preserve"> در حدود مرکز </w:t>
      </w:r>
      <w:r w:rsidR="001B74AE" w:rsidRPr="00F7661F">
        <w:rPr>
          <w:rStyle w:val="alt-edited"/>
          <w:rFonts w:hint="cs"/>
          <w:sz w:val="28"/>
          <w:rtl/>
        </w:rPr>
        <w:t>هندسی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F7661F">
        <w:rPr>
          <w:rStyle w:val="alt-edited"/>
          <w:rFonts w:hint="cs"/>
          <w:sz w:val="28"/>
          <w:rtl/>
        </w:rPr>
        <w:t>صفحه نمایش</w:t>
      </w:r>
      <w:r w:rsidR="001B74AE" w:rsidRPr="00F7661F">
        <w:rPr>
          <w:rFonts w:hint="cs"/>
          <w:sz w:val="28"/>
          <w:rtl/>
        </w:rPr>
        <w:t xml:space="preserve"> ت</w:t>
      </w:r>
      <w:r w:rsidR="005312CA">
        <w:rPr>
          <w:rFonts w:hint="cs"/>
          <w:sz w:val="28"/>
          <w:rtl/>
        </w:rPr>
        <w:t>وزیع شود، و هیچ تغییر ناگهانی</w:t>
      </w:r>
      <w:r w:rsidR="001B74AE" w:rsidRPr="00F7661F">
        <w:rPr>
          <w:rFonts w:hint="cs"/>
          <w:sz w:val="28"/>
          <w:rtl/>
        </w:rPr>
        <w:t xml:space="preserve"> را نشان ندهد. مقدار روشنایی در دو طرف و گوشه های تعریف شده در</w:t>
      </w:r>
      <w:r w:rsidR="00ED7C1B">
        <w:rPr>
          <w:sz w:val="28"/>
        </w:rPr>
        <w:t xml:space="preserve"> </w:t>
      </w:r>
      <w:r w:rsidR="00ED7C1B">
        <w:rPr>
          <w:rFonts w:hint="cs"/>
          <w:sz w:val="28"/>
          <w:rtl/>
        </w:rPr>
        <w:t xml:space="preserve">زیر </w:t>
      </w:r>
      <w:r w:rsidR="00F8735C">
        <w:rPr>
          <w:rFonts w:hint="cs"/>
          <w:sz w:val="28"/>
          <w:rtl/>
        </w:rPr>
        <w:t>بند</w:t>
      </w:r>
      <w:r w:rsidR="001B74AE" w:rsidRPr="00F7661F">
        <w:rPr>
          <w:rFonts w:hint="cs"/>
          <w:sz w:val="28"/>
          <w:rtl/>
        </w:rPr>
        <w:t xml:space="preserve"> </w:t>
      </w:r>
      <w:r w:rsidR="005312CA">
        <w:rPr>
          <w:rFonts w:hint="cs"/>
          <w:sz w:val="28"/>
          <w:rtl/>
        </w:rPr>
        <w:t xml:space="preserve">4-2 </w:t>
      </w:r>
      <w:r w:rsidR="00B52E8D">
        <w:rPr>
          <w:rFonts w:hint="cs"/>
          <w:sz w:val="28"/>
          <w:rtl/>
        </w:rPr>
        <w:t>برحسب</w:t>
      </w:r>
      <w:r w:rsidR="001B74AE" w:rsidRPr="00F7661F">
        <w:rPr>
          <w:rFonts w:hint="cs"/>
          <w:sz w:val="28"/>
          <w:rtl/>
        </w:rPr>
        <w:t xml:space="preserve"> </w:t>
      </w:r>
      <w:r>
        <w:rPr>
          <w:rStyle w:val="alt-edited"/>
          <w:rFonts w:hint="cs"/>
          <w:sz w:val="28"/>
          <w:rtl/>
        </w:rPr>
        <w:t>درصد</w:t>
      </w:r>
      <w:r w:rsidR="001B74AE" w:rsidRPr="00F7661F">
        <w:rPr>
          <w:rStyle w:val="alt-edited"/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 xml:space="preserve">مقدار </w:t>
      </w:r>
      <w:r w:rsidR="00B52E8D">
        <w:rPr>
          <w:rFonts w:hint="cs"/>
          <w:sz w:val="28"/>
          <w:rtl/>
        </w:rPr>
        <w:t>عددی</w:t>
      </w:r>
      <w:r>
        <w:rPr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 xml:space="preserve">در مرکز صفحه نمایش بیان </w:t>
      </w:r>
      <w:r w:rsidR="00B52E8D">
        <w:rPr>
          <w:rFonts w:hint="cs"/>
          <w:sz w:val="28"/>
          <w:rtl/>
        </w:rPr>
        <w:t>می شود</w:t>
      </w:r>
      <w:r w:rsidR="005312CA">
        <w:rPr>
          <w:sz w:val="28"/>
        </w:rPr>
        <w:t xml:space="preserve"> </w:t>
      </w:r>
      <w:r w:rsidR="001B74AE" w:rsidRPr="00F7661F">
        <w:rPr>
          <w:rFonts w:hint="cs"/>
          <w:sz w:val="28"/>
        </w:rPr>
        <w:t>.</w:t>
      </w:r>
      <w:r w:rsidR="00B52E8D">
        <w:rPr>
          <w:rFonts w:hint="cs"/>
          <w:sz w:val="28"/>
          <w:rtl/>
        </w:rPr>
        <w:t>وسایل اندازه گیری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F7661F">
        <w:rPr>
          <w:rStyle w:val="alt-edited"/>
          <w:rFonts w:hint="cs"/>
          <w:sz w:val="28"/>
          <w:rtl/>
        </w:rPr>
        <w:t>مورد استفاده باید</w:t>
      </w:r>
      <w:r w:rsidR="001B74AE" w:rsidRPr="00F7661F">
        <w:rPr>
          <w:rFonts w:hint="cs"/>
          <w:sz w:val="28"/>
          <w:rtl/>
        </w:rPr>
        <w:t xml:space="preserve"> معیار</w:t>
      </w:r>
      <w:r w:rsidR="00B52E8D">
        <w:rPr>
          <w:rFonts w:hint="cs"/>
          <w:sz w:val="28"/>
          <w:rtl/>
        </w:rPr>
        <w:t xml:space="preserve"> زیر </w:t>
      </w:r>
      <w:r w:rsidR="001B74AE" w:rsidRPr="00F7661F">
        <w:rPr>
          <w:rFonts w:hint="cs"/>
          <w:sz w:val="28"/>
          <w:rtl/>
        </w:rPr>
        <w:t xml:space="preserve"> </w:t>
      </w:r>
      <w:r w:rsidR="000D42B6">
        <w:rPr>
          <w:rFonts w:hint="cs"/>
          <w:sz w:val="28"/>
          <w:rtl/>
        </w:rPr>
        <w:t>بند</w:t>
      </w:r>
      <w:r w:rsidR="005312CA">
        <w:rPr>
          <w:sz w:val="28"/>
        </w:rPr>
        <w:t xml:space="preserve"> </w:t>
      </w:r>
      <w:r w:rsidR="005312CA">
        <w:rPr>
          <w:rFonts w:hint="cs"/>
          <w:sz w:val="28"/>
          <w:rtl/>
        </w:rPr>
        <w:t>4-4</w:t>
      </w:r>
      <w:r w:rsidR="001B74AE" w:rsidRPr="00F7661F">
        <w:rPr>
          <w:rFonts w:hint="cs"/>
          <w:sz w:val="28"/>
        </w:rPr>
        <w:t xml:space="preserve"> </w:t>
      </w:r>
      <w:r w:rsidR="001B74AE" w:rsidRPr="00F7661F">
        <w:rPr>
          <w:rFonts w:hint="cs"/>
          <w:sz w:val="28"/>
          <w:rtl/>
        </w:rPr>
        <w:t xml:space="preserve">را برآورده کند. تغییر مجاز برای هر </w:t>
      </w:r>
      <w:r w:rsidR="00F3773F">
        <w:rPr>
          <w:rFonts w:hint="cs"/>
          <w:sz w:val="28"/>
          <w:rtl/>
        </w:rPr>
        <w:t>رده نمایش</w:t>
      </w:r>
      <w:r w:rsidR="001B74AE" w:rsidRPr="00F7661F">
        <w:rPr>
          <w:rFonts w:hint="cs"/>
          <w:sz w:val="28"/>
          <w:rtl/>
        </w:rPr>
        <w:t xml:space="preserve"> در جدول 1 آورده شده است</w:t>
      </w:r>
      <w:r w:rsidR="001B74AE" w:rsidRPr="00F7661F">
        <w:rPr>
          <w:rFonts w:hint="cs"/>
          <w:sz w:val="28"/>
        </w:rPr>
        <w:t>.</w:t>
      </w:r>
    </w:p>
    <w:p w:rsidR="001B74AE" w:rsidRPr="0038237E" w:rsidRDefault="0038237E" w:rsidP="00B52E8D">
      <w:pPr>
        <w:jc w:val="both"/>
        <w:rPr>
          <w:b/>
          <w:bCs/>
          <w:sz w:val="26"/>
          <w:szCs w:val="26"/>
          <w:rtl/>
        </w:rPr>
      </w:pPr>
      <w:r w:rsidRPr="0038237E">
        <w:rPr>
          <w:rStyle w:val="alt-edited"/>
          <w:rFonts w:hint="cs"/>
          <w:b/>
          <w:bCs/>
          <w:sz w:val="26"/>
          <w:szCs w:val="26"/>
          <w:rtl/>
        </w:rPr>
        <w:t>5-3</w:t>
      </w:r>
      <w:r w:rsidR="001B74AE" w:rsidRPr="0038237E">
        <w:rPr>
          <w:rStyle w:val="alt-edited"/>
          <w:rFonts w:hint="cs"/>
          <w:b/>
          <w:bCs/>
          <w:sz w:val="26"/>
          <w:szCs w:val="26"/>
          <w:rtl/>
        </w:rPr>
        <w:t xml:space="preserve"> </w:t>
      </w:r>
      <w:r w:rsidR="00B52E8D">
        <w:rPr>
          <w:rStyle w:val="alt-edited"/>
          <w:rFonts w:hint="cs"/>
          <w:b/>
          <w:bCs/>
          <w:sz w:val="26"/>
          <w:szCs w:val="26"/>
          <w:rtl/>
        </w:rPr>
        <w:t xml:space="preserve">رنگ </w:t>
      </w:r>
      <w:r w:rsidR="00B52E8D" w:rsidRPr="00017C57">
        <w:rPr>
          <w:rStyle w:val="alt-edited"/>
          <w:rFonts w:hint="cs"/>
          <w:b/>
          <w:bCs/>
          <w:sz w:val="26"/>
          <w:szCs w:val="26"/>
          <w:rtl/>
        </w:rPr>
        <w:t xml:space="preserve">پذیری </w:t>
      </w:r>
      <w:r w:rsidR="001B74AE" w:rsidRPr="00017C57">
        <w:rPr>
          <w:rStyle w:val="alt-edited"/>
          <w:rFonts w:hint="cs"/>
          <w:b/>
          <w:bCs/>
          <w:sz w:val="26"/>
          <w:szCs w:val="26"/>
          <w:rtl/>
        </w:rPr>
        <w:t xml:space="preserve"> </w:t>
      </w:r>
      <w:r w:rsidR="001B74AE" w:rsidRPr="00017C57">
        <w:rPr>
          <w:rFonts w:hint="cs"/>
          <w:b/>
          <w:bCs/>
          <w:sz w:val="26"/>
          <w:szCs w:val="26"/>
          <w:rtl/>
        </w:rPr>
        <w:t>نقطه</w:t>
      </w:r>
      <w:r w:rsidR="001B74AE" w:rsidRPr="0038237E">
        <w:rPr>
          <w:rFonts w:hint="cs"/>
          <w:b/>
          <w:bCs/>
          <w:sz w:val="26"/>
          <w:szCs w:val="26"/>
          <w:rtl/>
        </w:rPr>
        <w:t xml:space="preserve"> سفید</w:t>
      </w:r>
    </w:p>
    <w:p w:rsidR="000B3CC6" w:rsidRDefault="00D91E88" w:rsidP="00D91E88">
      <w:pPr>
        <w:jc w:val="both"/>
        <w:rPr>
          <w:sz w:val="28"/>
          <w:rtl/>
        </w:rPr>
      </w:pPr>
      <w:r w:rsidRPr="00D91E88">
        <w:rPr>
          <w:rStyle w:val="alt-edited"/>
          <w:rFonts w:hint="cs"/>
          <w:sz w:val="28"/>
          <w:rtl/>
        </w:rPr>
        <w:t xml:space="preserve">رنگ </w:t>
      </w:r>
      <w:r w:rsidRPr="00017C57">
        <w:rPr>
          <w:rStyle w:val="alt-edited"/>
          <w:rFonts w:hint="cs"/>
          <w:sz w:val="28"/>
          <w:rtl/>
        </w:rPr>
        <w:t>پذیری</w:t>
      </w:r>
      <w:r w:rsidRPr="00017C57">
        <w:rPr>
          <w:rStyle w:val="alt-edited"/>
          <w:rFonts w:hint="cs"/>
          <w:b/>
          <w:bCs/>
          <w:sz w:val="26"/>
          <w:szCs w:val="26"/>
          <w:rtl/>
        </w:rPr>
        <w:t xml:space="preserve"> </w:t>
      </w:r>
      <w:r w:rsidR="001B74AE" w:rsidRPr="00017C57">
        <w:rPr>
          <w:rFonts w:hint="cs"/>
          <w:sz w:val="28"/>
          <w:rtl/>
        </w:rPr>
        <w:t>نقطه</w:t>
      </w:r>
      <w:r w:rsidR="001B74AE" w:rsidRPr="00F945EC">
        <w:rPr>
          <w:rFonts w:hint="cs"/>
          <w:sz w:val="28"/>
          <w:rtl/>
        </w:rPr>
        <w:t xml:space="preserve"> سفید مقدار</w:t>
      </w:r>
      <w:r w:rsidR="00CB08C5" w:rsidRPr="00F945EC">
        <w:rPr>
          <w:rFonts w:hint="cs"/>
          <w:sz w:val="28"/>
          <w:rtl/>
        </w:rPr>
        <w:t xml:space="preserve">ی است در مرکز صفحه نمایش که با </w:t>
      </w:r>
      <w:r>
        <w:rPr>
          <w:rFonts w:hint="cs"/>
          <w:sz w:val="28"/>
          <w:rtl/>
        </w:rPr>
        <w:t>وسایل اندازه گیری</w:t>
      </w:r>
      <w:r w:rsidR="00CB08C5" w:rsidRPr="00F945EC">
        <w:rPr>
          <w:rFonts w:hint="cs"/>
          <w:sz w:val="28"/>
          <w:rtl/>
        </w:rPr>
        <w:t xml:space="preserve"> ارائه شده در</w:t>
      </w:r>
      <w:r>
        <w:rPr>
          <w:rFonts w:hint="cs"/>
          <w:sz w:val="28"/>
          <w:rtl/>
        </w:rPr>
        <w:t xml:space="preserve"> زیر</w:t>
      </w:r>
      <w:r w:rsidR="00CB08C5" w:rsidRPr="00F945EC">
        <w:rPr>
          <w:rFonts w:hint="cs"/>
          <w:sz w:val="28"/>
          <w:rtl/>
        </w:rPr>
        <w:t xml:space="preserve"> </w:t>
      </w:r>
      <w:r w:rsidR="00F8735C">
        <w:rPr>
          <w:rFonts w:hint="cs"/>
          <w:sz w:val="28"/>
          <w:rtl/>
        </w:rPr>
        <w:t xml:space="preserve">بند </w:t>
      </w:r>
      <w:r w:rsidR="00CB08C5" w:rsidRPr="00F945EC">
        <w:rPr>
          <w:rFonts w:hint="cs"/>
          <w:sz w:val="28"/>
          <w:rtl/>
        </w:rPr>
        <w:t xml:space="preserve"> 4-5</w:t>
      </w:r>
      <w:r w:rsidR="001B74AE" w:rsidRPr="00F945EC">
        <w:rPr>
          <w:rFonts w:hint="cs"/>
          <w:sz w:val="28"/>
          <w:rtl/>
        </w:rPr>
        <w:t xml:space="preserve"> اندازه گیری شده است. نور سفید</w:t>
      </w:r>
      <w:r w:rsidR="001B74AE" w:rsidRPr="00F7661F">
        <w:rPr>
          <w:rFonts w:hint="cs"/>
          <w:sz w:val="28"/>
          <w:rtl/>
        </w:rPr>
        <w:t xml:space="preserve"> منعکس شده از </w:t>
      </w:r>
      <w:r w:rsidR="001B74AE" w:rsidRPr="00F7661F">
        <w:rPr>
          <w:rStyle w:val="alt-edited"/>
          <w:rFonts w:hint="cs"/>
          <w:sz w:val="28"/>
          <w:rtl/>
        </w:rPr>
        <w:t>صفحه نمایش</w:t>
      </w:r>
      <w:r w:rsidR="001B74AE" w:rsidRPr="00F7661F">
        <w:rPr>
          <w:rFonts w:hint="cs"/>
          <w:sz w:val="28"/>
          <w:rtl/>
        </w:rPr>
        <w:t xml:space="preserve"> باید دارای یک مقدار </w:t>
      </w:r>
      <w:r w:rsidRPr="00D91E88">
        <w:rPr>
          <w:rStyle w:val="alt-edited"/>
          <w:rFonts w:hint="cs"/>
          <w:sz w:val="28"/>
          <w:rtl/>
        </w:rPr>
        <w:t>رنگ پذیری</w:t>
      </w:r>
      <w:r>
        <w:rPr>
          <w:rStyle w:val="alt-edited"/>
          <w:rFonts w:hint="cs"/>
          <w:b/>
          <w:bCs/>
          <w:sz w:val="26"/>
          <w:szCs w:val="26"/>
          <w:rtl/>
        </w:rPr>
        <w:t xml:space="preserve"> </w:t>
      </w:r>
      <w:r w:rsidRPr="0038237E">
        <w:rPr>
          <w:rStyle w:val="alt-edited"/>
          <w:rFonts w:hint="cs"/>
          <w:b/>
          <w:bCs/>
          <w:sz w:val="26"/>
          <w:szCs w:val="26"/>
          <w:rtl/>
        </w:rPr>
        <w:t xml:space="preserve"> </w:t>
      </w:r>
      <w:r w:rsidR="007D1AE9">
        <w:rPr>
          <w:rFonts w:hint="cs"/>
          <w:sz w:val="28"/>
          <w:rtl/>
        </w:rPr>
        <w:t>اسمی</w:t>
      </w:r>
      <w:r w:rsidR="007D1AE9">
        <w:rPr>
          <w:sz w:val="28"/>
        </w:rPr>
        <w:t xml:space="preserve"> </w:t>
      </w:r>
      <w:r w:rsidR="007D1AE9">
        <w:rPr>
          <w:rFonts w:eastAsiaTheme="minorEastAsia" w:hint="cs"/>
          <w:szCs w:val="24"/>
          <w:rtl/>
        </w:rPr>
        <w:t>314/0</w:t>
      </w:r>
      <w:r w:rsidR="007D1AE9">
        <w:rPr>
          <w:szCs w:val="24"/>
        </w:rPr>
        <w:t xml:space="preserve">x= </w:t>
      </w:r>
      <w:r w:rsidR="001B74AE" w:rsidRPr="00F7661F">
        <w:rPr>
          <w:rFonts w:hint="cs"/>
          <w:sz w:val="28"/>
        </w:rPr>
        <w:t xml:space="preserve"> </w:t>
      </w:r>
      <w:r w:rsidR="007D1AE9">
        <w:rPr>
          <w:rFonts w:hint="cs"/>
          <w:i/>
          <w:szCs w:val="24"/>
          <w:rtl/>
        </w:rPr>
        <w:t xml:space="preserve">351 /0 </w:t>
      </w:r>
      <w:r w:rsidR="007D1AE9" w:rsidRPr="00F7661F">
        <w:rPr>
          <w:rFonts w:hint="cs"/>
          <w:sz w:val="28"/>
        </w:rPr>
        <w:t xml:space="preserve">y = </w:t>
      </w:r>
      <w:r w:rsidR="007D1AE9">
        <w:rPr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 xml:space="preserve">باشد. تغییر مجاز برای هر </w:t>
      </w:r>
      <w:r w:rsidR="00F3773F">
        <w:rPr>
          <w:rFonts w:hint="cs"/>
          <w:sz w:val="28"/>
          <w:rtl/>
        </w:rPr>
        <w:t>رده نمایش</w:t>
      </w:r>
      <w:r w:rsidR="001B74AE" w:rsidRPr="00F7661F">
        <w:rPr>
          <w:rFonts w:hint="cs"/>
          <w:sz w:val="28"/>
          <w:rtl/>
        </w:rPr>
        <w:t xml:space="preserve"> در جدول 1 آورده شده است</w:t>
      </w:r>
      <w:r w:rsidR="001B74AE" w:rsidRPr="00F7661F">
        <w:rPr>
          <w:rFonts w:hint="cs"/>
          <w:sz w:val="28"/>
        </w:rPr>
        <w:t>.</w:t>
      </w:r>
      <w:r w:rsidR="001B74AE" w:rsidRPr="00F7661F">
        <w:rPr>
          <w:rFonts w:hint="cs"/>
          <w:sz w:val="28"/>
          <w:rtl/>
        </w:rPr>
        <w:t xml:space="preserve"> </w:t>
      </w:r>
    </w:p>
    <w:p w:rsidR="00D91E88" w:rsidRPr="00A50551" w:rsidRDefault="00D91E88" w:rsidP="00A50551">
      <w:pPr>
        <w:tabs>
          <w:tab w:val="left" w:pos="3656"/>
        </w:tabs>
        <w:spacing w:before="240" w:after="240"/>
        <w:jc w:val="both"/>
        <w:rPr>
          <w:b/>
          <w:bCs/>
          <w:szCs w:val="24"/>
          <w:rtl/>
        </w:rPr>
      </w:pPr>
      <w:r>
        <w:rPr>
          <w:sz w:val="28"/>
          <w:rtl/>
        </w:rPr>
        <w:tab/>
      </w:r>
      <w:r w:rsidRPr="00A50551">
        <w:rPr>
          <w:rFonts w:hint="cs"/>
          <w:b/>
          <w:bCs/>
          <w:szCs w:val="24"/>
          <w:rtl/>
        </w:rPr>
        <w:t xml:space="preserve">جدول 1ـ سطوح نمایش بر اساس رده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3"/>
        <w:gridCol w:w="1812"/>
        <w:gridCol w:w="1818"/>
        <w:gridCol w:w="1819"/>
        <w:gridCol w:w="1819"/>
      </w:tblGrid>
      <w:tr w:rsidR="000B3CC6" w:rsidRPr="00117437" w:rsidTr="000B3CC6">
        <w:tc>
          <w:tcPr>
            <w:tcW w:w="1857" w:type="dxa"/>
          </w:tcPr>
          <w:p w:rsidR="000B3CC6" w:rsidRPr="00117437" w:rsidRDefault="00F8735C" w:rsidP="000934C5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117437">
              <w:rPr>
                <w:rFonts w:hint="cs"/>
                <w:b/>
                <w:bCs/>
                <w:szCs w:val="24"/>
                <w:rtl/>
              </w:rPr>
              <w:t>بند</w:t>
            </w:r>
          </w:p>
        </w:tc>
        <w:tc>
          <w:tcPr>
            <w:tcW w:w="1857" w:type="dxa"/>
          </w:tcPr>
          <w:p w:rsidR="000B3CC6" w:rsidRPr="00117437" w:rsidRDefault="000B3CC6" w:rsidP="000934C5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117437">
              <w:rPr>
                <w:rFonts w:hint="cs"/>
                <w:b/>
                <w:bCs/>
                <w:szCs w:val="24"/>
                <w:rtl/>
              </w:rPr>
              <w:t>پارامتر</w:t>
            </w:r>
          </w:p>
        </w:tc>
        <w:tc>
          <w:tcPr>
            <w:tcW w:w="1857" w:type="dxa"/>
          </w:tcPr>
          <w:p w:rsidR="000B3CC6" w:rsidRPr="00117437" w:rsidRDefault="000B3CC6" w:rsidP="000934C5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117437">
              <w:rPr>
                <w:rFonts w:hint="cs"/>
                <w:b/>
                <w:bCs/>
                <w:szCs w:val="24"/>
                <w:rtl/>
              </w:rPr>
              <w:t>مرجع</w:t>
            </w:r>
          </w:p>
        </w:tc>
        <w:tc>
          <w:tcPr>
            <w:tcW w:w="1858" w:type="dxa"/>
          </w:tcPr>
          <w:p w:rsidR="000B3CC6" w:rsidRPr="00117437" w:rsidRDefault="000B3CC6" w:rsidP="00D91E88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117437">
              <w:rPr>
                <w:rFonts w:hint="cs"/>
                <w:b/>
                <w:bCs/>
                <w:szCs w:val="24"/>
                <w:rtl/>
              </w:rPr>
              <w:t>اتاق با</w:t>
            </w:r>
            <w:r w:rsidR="00D91E88">
              <w:rPr>
                <w:rFonts w:hint="cs"/>
                <w:b/>
                <w:bCs/>
                <w:szCs w:val="24"/>
                <w:rtl/>
              </w:rPr>
              <w:t>زبینی</w:t>
            </w:r>
          </w:p>
        </w:tc>
        <w:tc>
          <w:tcPr>
            <w:tcW w:w="1858" w:type="dxa"/>
          </w:tcPr>
          <w:p w:rsidR="000B3CC6" w:rsidRPr="00117437" w:rsidRDefault="000934C5" w:rsidP="000934C5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سالن</w:t>
            </w:r>
            <w:r w:rsidR="00D91E88">
              <w:rPr>
                <w:rFonts w:hint="cs"/>
                <w:b/>
                <w:bCs/>
                <w:szCs w:val="24"/>
                <w:rtl/>
              </w:rPr>
              <w:t xml:space="preserve"> نمایش</w:t>
            </w:r>
          </w:p>
        </w:tc>
      </w:tr>
      <w:tr w:rsidR="00BA5473" w:rsidRPr="00117437" w:rsidTr="000B3CC6">
        <w:tc>
          <w:tcPr>
            <w:tcW w:w="1857" w:type="dxa"/>
          </w:tcPr>
          <w:p w:rsidR="00BA5473" w:rsidRPr="00117437" w:rsidRDefault="00BA5473" w:rsidP="000934C5">
            <w:pPr>
              <w:jc w:val="center"/>
              <w:rPr>
                <w:b/>
                <w:bCs/>
                <w:szCs w:val="24"/>
                <w:rtl/>
              </w:rPr>
            </w:pPr>
            <w:r w:rsidRPr="00117437">
              <w:rPr>
                <w:rFonts w:hint="cs"/>
                <w:b/>
                <w:bCs/>
                <w:szCs w:val="24"/>
                <w:rtl/>
              </w:rPr>
              <w:t>5-1</w:t>
            </w:r>
          </w:p>
        </w:tc>
        <w:tc>
          <w:tcPr>
            <w:tcW w:w="1857" w:type="dxa"/>
          </w:tcPr>
          <w:p w:rsidR="00BA5473" w:rsidRPr="00117437" w:rsidRDefault="00D91E88" w:rsidP="00D91E88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روشنایی</w:t>
            </w:r>
            <w:r w:rsidR="00BA5473" w:rsidRPr="00117437">
              <w:rPr>
                <w:rFonts w:hint="cs"/>
                <w:szCs w:val="24"/>
                <w:rtl/>
              </w:rPr>
              <w:t>،</w:t>
            </w:r>
            <w:r w:rsidR="007D1AE9">
              <w:rPr>
                <w:rFonts w:hint="cs"/>
                <w:szCs w:val="24"/>
                <w:rtl/>
              </w:rPr>
              <w:t xml:space="preserve"> </w:t>
            </w:r>
            <w:r w:rsidR="00BA5473" w:rsidRPr="00117437">
              <w:rPr>
                <w:rFonts w:hint="cs"/>
                <w:szCs w:val="24"/>
                <w:rtl/>
              </w:rPr>
              <w:t>مرکز 100</w:t>
            </w:r>
            <w:r w:rsidRPr="00D91E88">
              <w:rPr>
                <w:rFonts w:hint="cs"/>
                <w:szCs w:val="24"/>
                <w:shd w:val="clear" w:color="auto" w:fill="FF0000"/>
                <w:rtl/>
              </w:rPr>
              <w:t>%</w:t>
            </w:r>
            <w:r w:rsidR="00BA5473" w:rsidRPr="00D91E88">
              <w:rPr>
                <w:rFonts w:hint="cs"/>
                <w:szCs w:val="24"/>
                <w:shd w:val="clear" w:color="auto" w:fill="FF0000"/>
                <w:rtl/>
              </w:rPr>
              <w:t xml:space="preserve"> </w:t>
            </w:r>
            <w:r w:rsidR="00BA5473" w:rsidRPr="00117437">
              <w:rPr>
                <w:rFonts w:hint="cs"/>
                <w:szCs w:val="24"/>
                <w:rtl/>
              </w:rPr>
              <w:t>سفید</w:t>
            </w:r>
          </w:p>
        </w:tc>
        <w:tc>
          <w:tcPr>
            <w:tcW w:w="1857" w:type="dxa"/>
          </w:tcPr>
          <w:p w:rsidR="00BA5473" w:rsidRPr="00117437" w:rsidRDefault="00BA5473" w:rsidP="000934C5">
            <w:pPr>
              <w:jc w:val="center"/>
              <w:rPr>
                <w:szCs w:val="24"/>
                <w:rtl/>
              </w:rPr>
            </w:pPr>
            <w:r w:rsidRPr="00117437">
              <w:rPr>
                <w:rFonts w:hint="cs"/>
                <w:szCs w:val="24"/>
              </w:rPr>
              <w:t>cd / m2</w:t>
            </w:r>
            <w:r w:rsidR="00117437">
              <w:rPr>
                <w:rFonts w:hint="cs"/>
                <w:szCs w:val="24"/>
                <w:rtl/>
              </w:rPr>
              <w:t>0/48</w:t>
            </w:r>
          </w:p>
          <w:p w:rsidR="00BA5473" w:rsidRPr="00117437" w:rsidRDefault="00117437" w:rsidP="00D91E88">
            <w:pPr>
              <w:jc w:val="center"/>
              <w:rPr>
                <w:szCs w:val="24"/>
                <w:rtl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58" w:type="dxa"/>
          </w:tcPr>
          <w:p w:rsidR="00BA5473" w:rsidRPr="00117437" w:rsidRDefault="00BA5473" w:rsidP="000934C5">
            <w:pPr>
              <w:jc w:val="center"/>
              <w:rPr>
                <w:szCs w:val="24"/>
                <w:rtl/>
              </w:rPr>
            </w:pPr>
            <w:r w:rsidRPr="00117437">
              <w:rPr>
                <w:rFonts w:hint="cs"/>
                <w:szCs w:val="24"/>
              </w:rPr>
              <w:t>cd / m2</w:t>
            </w:r>
            <w:r w:rsidR="006A28D1">
              <w:rPr>
                <w:rFonts w:hint="cs"/>
                <w:szCs w:val="24"/>
                <w:rtl/>
              </w:rPr>
              <w:t>5/3</w:t>
            </w:r>
          </w:p>
          <w:p w:rsidR="00BA5473" w:rsidRPr="00117437" w:rsidRDefault="00BA5473" w:rsidP="000934C5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58" w:type="dxa"/>
          </w:tcPr>
          <w:p w:rsidR="00BA5473" w:rsidRPr="00117437" w:rsidRDefault="000D26E1" w:rsidP="00D91E88">
            <w:pPr>
              <w:jc w:val="center"/>
              <w:rPr>
                <w:szCs w:val="24"/>
                <w:rtl/>
              </w:rPr>
            </w:pPr>
            <w:r w:rsidRPr="00117437">
              <w:rPr>
                <w:szCs w:val="24"/>
              </w:rPr>
              <w:t>cd/m²</w:t>
            </w:r>
            <w:r w:rsidRPr="00117437">
              <w:rPr>
                <w:szCs w:val="24"/>
                <w:rtl/>
              </w:rPr>
              <w:t xml:space="preserve"> </w:t>
            </w:r>
            <w:r w:rsidR="00A2262D" w:rsidRPr="00117437">
              <w:rPr>
                <w:rFonts w:hint="cs"/>
                <w:szCs w:val="24"/>
                <w:rtl/>
              </w:rPr>
              <w:t>2/10</w:t>
            </w:r>
            <w:r w:rsidR="00A2262D" w:rsidRPr="00117437">
              <w:rPr>
                <w:rFonts w:cs="Times New Roman" w:hint="cs"/>
                <w:szCs w:val="24"/>
                <w:rtl/>
              </w:rPr>
              <w:t>±</w:t>
            </w:r>
          </w:p>
        </w:tc>
      </w:tr>
      <w:tr w:rsidR="00BA5473" w:rsidRPr="00117437" w:rsidTr="00E00048">
        <w:trPr>
          <w:trHeight w:val="634"/>
        </w:trPr>
        <w:tc>
          <w:tcPr>
            <w:tcW w:w="1857" w:type="dxa"/>
          </w:tcPr>
          <w:p w:rsidR="00BA5473" w:rsidRPr="00117437" w:rsidRDefault="00BA5473" w:rsidP="000934C5">
            <w:pPr>
              <w:jc w:val="center"/>
              <w:rPr>
                <w:b/>
                <w:bCs/>
                <w:szCs w:val="24"/>
                <w:rtl/>
              </w:rPr>
            </w:pPr>
            <w:r w:rsidRPr="00117437">
              <w:rPr>
                <w:rFonts w:hint="cs"/>
                <w:b/>
                <w:bCs/>
                <w:szCs w:val="24"/>
                <w:rtl/>
              </w:rPr>
              <w:t>5-2</w:t>
            </w:r>
          </w:p>
        </w:tc>
        <w:tc>
          <w:tcPr>
            <w:tcW w:w="1857" w:type="dxa"/>
          </w:tcPr>
          <w:p w:rsidR="00BA5473" w:rsidRPr="00117437" w:rsidRDefault="00D91E88" w:rsidP="000934C5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روشنایی</w:t>
            </w:r>
            <w:r w:rsidR="00BA5473" w:rsidRPr="00117437">
              <w:rPr>
                <w:rFonts w:hint="cs"/>
                <w:szCs w:val="24"/>
                <w:rtl/>
              </w:rPr>
              <w:t xml:space="preserve"> اطراف</w:t>
            </w:r>
          </w:p>
        </w:tc>
        <w:tc>
          <w:tcPr>
            <w:tcW w:w="1857" w:type="dxa"/>
          </w:tcPr>
          <w:p w:rsidR="00BA5473" w:rsidRPr="00117437" w:rsidRDefault="00BA5473" w:rsidP="000934C5">
            <w:pPr>
              <w:jc w:val="center"/>
              <w:rPr>
                <w:szCs w:val="24"/>
                <w:rtl/>
              </w:rPr>
            </w:pPr>
            <w:r w:rsidRPr="00117437">
              <w:rPr>
                <w:rFonts w:hint="cs"/>
                <w:szCs w:val="24"/>
                <w:rtl/>
              </w:rPr>
              <w:t xml:space="preserve">85 </w:t>
            </w:r>
            <w:r w:rsidRPr="00D91E88">
              <w:rPr>
                <w:rFonts w:hint="cs"/>
                <w:szCs w:val="24"/>
                <w:shd w:val="clear" w:color="auto" w:fill="FF0000"/>
                <w:rtl/>
              </w:rPr>
              <w:t xml:space="preserve">% </w:t>
            </w:r>
            <w:r w:rsidRPr="00117437">
              <w:rPr>
                <w:rFonts w:hint="cs"/>
                <w:szCs w:val="24"/>
                <w:rtl/>
              </w:rPr>
              <w:t>از مرکز</w:t>
            </w:r>
          </w:p>
        </w:tc>
        <w:tc>
          <w:tcPr>
            <w:tcW w:w="1858" w:type="dxa"/>
          </w:tcPr>
          <w:p w:rsidR="005D7F6E" w:rsidRPr="00117437" w:rsidRDefault="005D7F6E" w:rsidP="000934C5">
            <w:pPr>
              <w:jc w:val="center"/>
              <w:rPr>
                <w:szCs w:val="24"/>
                <w:rtl/>
              </w:rPr>
            </w:pPr>
            <w:r w:rsidRPr="00117437">
              <w:rPr>
                <w:rFonts w:hint="cs"/>
                <w:szCs w:val="24"/>
                <w:rtl/>
              </w:rPr>
              <w:t>80%</w:t>
            </w:r>
            <w:r w:rsidRPr="00117437">
              <w:rPr>
                <w:szCs w:val="24"/>
              </w:rPr>
              <w:t xml:space="preserve"> </w:t>
            </w:r>
            <w:r w:rsidRPr="00117437">
              <w:rPr>
                <w:rFonts w:hint="cs"/>
                <w:szCs w:val="24"/>
                <w:rtl/>
              </w:rPr>
              <w:t xml:space="preserve"> تا 90% از مرکز</w:t>
            </w:r>
          </w:p>
          <w:p w:rsidR="00BA5473" w:rsidRPr="00117437" w:rsidRDefault="00BA5473" w:rsidP="000934C5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58" w:type="dxa"/>
          </w:tcPr>
          <w:p w:rsidR="00BA5473" w:rsidRPr="00117437" w:rsidRDefault="005D7F6E" w:rsidP="000934C5">
            <w:pPr>
              <w:jc w:val="center"/>
              <w:rPr>
                <w:szCs w:val="24"/>
                <w:rtl/>
              </w:rPr>
            </w:pPr>
            <w:r w:rsidRPr="00117437">
              <w:rPr>
                <w:rFonts w:hint="cs"/>
                <w:szCs w:val="24"/>
                <w:rtl/>
              </w:rPr>
              <w:t>75% تا 90 % از مرکز</w:t>
            </w:r>
          </w:p>
        </w:tc>
      </w:tr>
      <w:tr w:rsidR="00BA5473" w:rsidRPr="00117437" w:rsidTr="00E00048">
        <w:trPr>
          <w:trHeight w:val="521"/>
        </w:trPr>
        <w:tc>
          <w:tcPr>
            <w:tcW w:w="1857" w:type="dxa"/>
          </w:tcPr>
          <w:p w:rsidR="00BA5473" w:rsidRPr="00117437" w:rsidRDefault="00BA5473" w:rsidP="000934C5">
            <w:pPr>
              <w:jc w:val="center"/>
              <w:rPr>
                <w:b/>
                <w:bCs/>
                <w:szCs w:val="24"/>
                <w:rtl/>
              </w:rPr>
            </w:pPr>
            <w:r w:rsidRPr="00117437">
              <w:rPr>
                <w:rFonts w:hint="cs"/>
                <w:b/>
                <w:bCs/>
                <w:szCs w:val="24"/>
                <w:rtl/>
              </w:rPr>
              <w:t>5-2</w:t>
            </w:r>
          </w:p>
        </w:tc>
        <w:tc>
          <w:tcPr>
            <w:tcW w:w="1857" w:type="dxa"/>
          </w:tcPr>
          <w:p w:rsidR="00BA5473" w:rsidRPr="00117437" w:rsidRDefault="00D91E88" w:rsidP="000934C5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روشنایی</w:t>
            </w:r>
            <w:r w:rsidR="00BA5473" w:rsidRPr="00117437">
              <w:rPr>
                <w:rFonts w:hint="cs"/>
                <w:szCs w:val="24"/>
                <w:rtl/>
              </w:rPr>
              <w:t xml:space="preserve"> گوشه</w:t>
            </w:r>
          </w:p>
        </w:tc>
        <w:tc>
          <w:tcPr>
            <w:tcW w:w="1857" w:type="dxa"/>
          </w:tcPr>
          <w:p w:rsidR="00BA5473" w:rsidRPr="00117437" w:rsidRDefault="00BA5473" w:rsidP="000934C5">
            <w:pPr>
              <w:jc w:val="center"/>
              <w:rPr>
                <w:szCs w:val="24"/>
                <w:rtl/>
              </w:rPr>
            </w:pPr>
            <w:r w:rsidRPr="00117437">
              <w:rPr>
                <w:rFonts w:hint="cs"/>
                <w:szCs w:val="24"/>
                <w:rtl/>
              </w:rPr>
              <w:t>85 % از مرکز</w:t>
            </w:r>
          </w:p>
        </w:tc>
        <w:tc>
          <w:tcPr>
            <w:tcW w:w="1858" w:type="dxa"/>
          </w:tcPr>
          <w:p w:rsidR="005D7F6E" w:rsidRPr="00117437" w:rsidRDefault="005D7F6E" w:rsidP="000934C5">
            <w:pPr>
              <w:jc w:val="center"/>
              <w:rPr>
                <w:szCs w:val="24"/>
                <w:rtl/>
              </w:rPr>
            </w:pPr>
            <w:r w:rsidRPr="00117437">
              <w:rPr>
                <w:rFonts w:hint="cs"/>
                <w:szCs w:val="24"/>
                <w:rtl/>
              </w:rPr>
              <w:t>80%</w:t>
            </w:r>
            <w:r w:rsidRPr="00117437">
              <w:rPr>
                <w:szCs w:val="24"/>
              </w:rPr>
              <w:t xml:space="preserve"> </w:t>
            </w:r>
            <w:r w:rsidRPr="00117437">
              <w:rPr>
                <w:rFonts w:hint="cs"/>
                <w:szCs w:val="24"/>
                <w:rtl/>
              </w:rPr>
              <w:t xml:space="preserve"> تا 90% از مرکز</w:t>
            </w:r>
          </w:p>
          <w:p w:rsidR="00BA5473" w:rsidRPr="00117437" w:rsidRDefault="00BA5473" w:rsidP="000934C5">
            <w:pPr>
              <w:jc w:val="center"/>
              <w:rPr>
                <w:szCs w:val="24"/>
                <w:rtl/>
              </w:rPr>
            </w:pPr>
          </w:p>
        </w:tc>
        <w:tc>
          <w:tcPr>
            <w:tcW w:w="1858" w:type="dxa"/>
          </w:tcPr>
          <w:p w:rsidR="00BA5473" w:rsidRPr="00117437" w:rsidRDefault="005D7F6E" w:rsidP="000934C5">
            <w:pPr>
              <w:jc w:val="center"/>
              <w:rPr>
                <w:szCs w:val="24"/>
                <w:rtl/>
              </w:rPr>
            </w:pPr>
            <w:r w:rsidRPr="00117437">
              <w:rPr>
                <w:rFonts w:hint="cs"/>
                <w:szCs w:val="24"/>
                <w:rtl/>
              </w:rPr>
              <w:t>مشخص نشده</w:t>
            </w:r>
          </w:p>
        </w:tc>
      </w:tr>
      <w:tr w:rsidR="00BA5473" w:rsidRPr="00117437" w:rsidTr="00C523D2">
        <w:trPr>
          <w:trHeight w:val="913"/>
        </w:trPr>
        <w:tc>
          <w:tcPr>
            <w:tcW w:w="1857" w:type="dxa"/>
          </w:tcPr>
          <w:p w:rsidR="00BA5473" w:rsidRPr="00117437" w:rsidRDefault="00BA5473" w:rsidP="000934C5">
            <w:pPr>
              <w:jc w:val="center"/>
              <w:rPr>
                <w:b/>
                <w:bCs/>
                <w:szCs w:val="24"/>
                <w:rtl/>
              </w:rPr>
            </w:pPr>
            <w:r w:rsidRPr="00117437">
              <w:rPr>
                <w:rFonts w:hint="cs"/>
                <w:b/>
                <w:bCs/>
                <w:szCs w:val="24"/>
                <w:rtl/>
              </w:rPr>
              <w:lastRenderedPageBreak/>
              <w:t>5-3</w:t>
            </w:r>
          </w:p>
        </w:tc>
        <w:tc>
          <w:tcPr>
            <w:tcW w:w="1857" w:type="dxa"/>
          </w:tcPr>
          <w:p w:rsidR="00BA5473" w:rsidRPr="00117437" w:rsidRDefault="00D91E88" w:rsidP="000934C5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رنگ پذیری</w:t>
            </w:r>
            <w:r w:rsidR="00BA5473" w:rsidRPr="00117437">
              <w:rPr>
                <w:rFonts w:hint="cs"/>
                <w:szCs w:val="24"/>
                <w:rtl/>
              </w:rPr>
              <w:t xml:space="preserve"> سفید</w:t>
            </w:r>
            <w:r w:rsidR="005D7F6E" w:rsidRPr="00117437">
              <w:rPr>
                <w:rFonts w:hint="cs"/>
                <w:szCs w:val="24"/>
                <w:rtl/>
              </w:rPr>
              <w:t>، مرکز</w:t>
            </w:r>
          </w:p>
        </w:tc>
        <w:tc>
          <w:tcPr>
            <w:tcW w:w="1857" w:type="dxa"/>
          </w:tcPr>
          <w:p w:rsidR="00BA5473" w:rsidRPr="007D1AE9" w:rsidRDefault="005D7F6E" w:rsidP="000934C5">
            <w:pPr>
              <w:bidi w:val="0"/>
              <w:jc w:val="center"/>
              <w:rPr>
                <w:szCs w:val="24"/>
                <w:rtl/>
              </w:rPr>
            </w:pPr>
            <w:r w:rsidRPr="00117437">
              <w:rPr>
                <w:szCs w:val="24"/>
              </w:rPr>
              <w:t>x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rtl/>
                </w:rPr>
                <m:t>=</m:t>
              </m:r>
            </m:oMath>
            <w:r w:rsidR="007D1AE9">
              <w:rPr>
                <w:rFonts w:eastAsiaTheme="minorEastAsia" w:hint="cs"/>
                <w:szCs w:val="24"/>
                <w:rtl/>
              </w:rPr>
              <w:t>314/0</w:t>
            </w:r>
          </w:p>
          <w:p w:rsidR="005D7F6E" w:rsidRPr="00117437" w:rsidRDefault="005D7F6E" w:rsidP="000934C5">
            <w:pPr>
              <w:bidi w:val="0"/>
              <w:jc w:val="center"/>
              <w:rPr>
                <w:i/>
                <w:szCs w:val="24"/>
                <w:rtl/>
              </w:rPr>
            </w:pPr>
            <w:r w:rsidRPr="00117437">
              <w:rPr>
                <w:szCs w:val="24"/>
              </w:rPr>
              <w:t>y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rtl/>
                </w:rPr>
                <m:t>=</m:t>
              </m:r>
            </m:oMath>
            <w:r w:rsidR="007D1AE9">
              <w:rPr>
                <w:rFonts w:hint="cs"/>
                <w:i/>
                <w:szCs w:val="24"/>
                <w:rtl/>
              </w:rPr>
              <w:t>351/0</w:t>
            </w:r>
          </w:p>
        </w:tc>
        <w:tc>
          <w:tcPr>
            <w:tcW w:w="1858" w:type="dxa"/>
          </w:tcPr>
          <w:p w:rsidR="00C523D2" w:rsidRPr="00C523D2" w:rsidRDefault="00C523D2" w:rsidP="000934C5">
            <w:pPr>
              <w:bidi w:val="0"/>
              <w:jc w:val="center"/>
              <w:rPr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Cs w:val="24"/>
                  <w:rtl/>
                </w:rPr>
                <m:t>±</m:t>
              </m:r>
            </m:oMath>
            <w:r w:rsidRPr="00C523D2">
              <w:rPr>
                <w:rFonts w:eastAsiaTheme="minorEastAsia" w:hint="cs"/>
                <w:szCs w:val="24"/>
                <w:rtl/>
              </w:rPr>
              <w:t>00</w:t>
            </w:r>
            <w:r>
              <w:rPr>
                <w:rFonts w:eastAsiaTheme="minorEastAsia" w:hint="cs"/>
                <w:szCs w:val="24"/>
                <w:rtl/>
              </w:rPr>
              <w:t>2</w:t>
            </w:r>
            <w:r w:rsidRPr="00C523D2">
              <w:rPr>
                <w:rFonts w:eastAsiaTheme="minorEastAsia" w:hint="cs"/>
                <w:szCs w:val="24"/>
                <w:rtl/>
              </w:rPr>
              <w:t>/0</w:t>
            </w:r>
            <w:r>
              <w:rPr>
                <w:szCs w:val="24"/>
              </w:rPr>
              <w:t>x</w:t>
            </w:r>
          </w:p>
          <w:p w:rsidR="00BA5473" w:rsidRPr="00C523D2" w:rsidRDefault="00C523D2" w:rsidP="000934C5">
            <w:pPr>
              <w:bidi w:val="0"/>
              <w:jc w:val="center"/>
              <w:rPr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Cs w:val="24"/>
                  <w:rtl/>
                </w:rPr>
                <m:t>±</m:t>
              </m:r>
            </m:oMath>
            <w:r w:rsidRPr="00C523D2">
              <w:rPr>
                <w:rFonts w:eastAsiaTheme="minorEastAsia" w:hint="cs"/>
                <w:szCs w:val="24"/>
                <w:rtl/>
              </w:rPr>
              <w:t>00</w:t>
            </w:r>
            <w:r>
              <w:rPr>
                <w:rFonts w:eastAsiaTheme="minorEastAsia" w:hint="cs"/>
                <w:szCs w:val="24"/>
                <w:rtl/>
              </w:rPr>
              <w:t>2</w:t>
            </w:r>
            <w:r w:rsidRPr="00C523D2">
              <w:rPr>
                <w:rFonts w:eastAsiaTheme="minorEastAsia" w:hint="cs"/>
                <w:szCs w:val="24"/>
                <w:rtl/>
              </w:rPr>
              <w:t>/0</w:t>
            </w:r>
            <w:r>
              <w:rPr>
                <w:szCs w:val="24"/>
              </w:rPr>
              <w:t>x</w:t>
            </w:r>
          </w:p>
        </w:tc>
        <w:tc>
          <w:tcPr>
            <w:tcW w:w="1858" w:type="dxa"/>
          </w:tcPr>
          <w:p w:rsidR="005D7F6E" w:rsidRPr="00C523D2" w:rsidRDefault="00C523D2" w:rsidP="000934C5">
            <w:pPr>
              <w:bidi w:val="0"/>
              <w:jc w:val="center"/>
              <w:rPr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Cs w:val="24"/>
                  <w:rtl/>
                </w:rPr>
                <m:t>±</m:t>
              </m:r>
            </m:oMath>
            <w:r w:rsidRPr="00C523D2">
              <w:rPr>
                <w:rFonts w:eastAsiaTheme="minorEastAsia" w:hint="cs"/>
                <w:szCs w:val="24"/>
                <w:rtl/>
              </w:rPr>
              <w:t>006/0</w:t>
            </w:r>
            <w:r>
              <w:rPr>
                <w:szCs w:val="24"/>
              </w:rPr>
              <w:t>x</w:t>
            </w:r>
          </w:p>
          <w:p w:rsidR="00BA5473" w:rsidRPr="00C523D2" w:rsidRDefault="00C523D2" w:rsidP="000934C5">
            <w:pPr>
              <w:bidi w:val="0"/>
              <w:jc w:val="center"/>
              <w:rPr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Cs w:val="24"/>
                  <w:rtl/>
                </w:rPr>
                <m:t>±</m:t>
              </m:r>
            </m:oMath>
            <w:r w:rsidRPr="00C523D2">
              <w:rPr>
                <w:rFonts w:eastAsiaTheme="minorEastAsia" w:hint="cs"/>
                <w:szCs w:val="24"/>
                <w:rtl/>
              </w:rPr>
              <w:t>006/0</w:t>
            </w:r>
            <w:r>
              <w:rPr>
                <w:szCs w:val="24"/>
              </w:rPr>
              <w:t>x</w:t>
            </w:r>
          </w:p>
        </w:tc>
      </w:tr>
    </w:tbl>
    <w:p w:rsidR="000B3CC6" w:rsidRPr="00F7661F" w:rsidRDefault="000B3CC6" w:rsidP="005312CA">
      <w:pPr>
        <w:spacing w:line="360" w:lineRule="auto"/>
        <w:jc w:val="both"/>
        <w:rPr>
          <w:sz w:val="28"/>
          <w:rtl/>
        </w:rPr>
      </w:pPr>
    </w:p>
    <w:p w:rsidR="00682BD2" w:rsidRPr="00682BD2" w:rsidRDefault="001B74AE" w:rsidP="00EF26E1">
      <w:pPr>
        <w:jc w:val="center"/>
        <w:rPr>
          <w:b/>
          <w:bCs/>
          <w:sz w:val="28"/>
          <w:rtl/>
        </w:rPr>
      </w:pPr>
      <w:r w:rsidRPr="00682BD2">
        <w:rPr>
          <w:rFonts w:hint="cs"/>
          <w:b/>
          <w:bCs/>
          <w:sz w:val="28"/>
          <w:rtl/>
        </w:rPr>
        <w:t xml:space="preserve">پیوست </w:t>
      </w:r>
      <w:r w:rsidR="00395B78" w:rsidRPr="00682BD2">
        <w:rPr>
          <w:rFonts w:hint="cs"/>
          <w:b/>
          <w:bCs/>
          <w:sz w:val="28"/>
          <w:rtl/>
        </w:rPr>
        <w:t>الف</w:t>
      </w:r>
    </w:p>
    <w:p w:rsidR="001B74AE" w:rsidRPr="00682BD2" w:rsidRDefault="001B74AE" w:rsidP="00EF26E1">
      <w:pPr>
        <w:jc w:val="center"/>
        <w:rPr>
          <w:b/>
          <w:bCs/>
          <w:sz w:val="28"/>
          <w:rtl/>
        </w:rPr>
      </w:pPr>
      <w:r w:rsidRPr="00682BD2">
        <w:rPr>
          <w:rFonts w:hint="cs"/>
          <w:b/>
          <w:bCs/>
          <w:sz w:val="28"/>
          <w:rtl/>
        </w:rPr>
        <w:t xml:space="preserve"> ( </w:t>
      </w:r>
      <w:r w:rsidR="00395B78" w:rsidRPr="00682BD2">
        <w:rPr>
          <w:rFonts w:hint="cs"/>
          <w:b/>
          <w:bCs/>
          <w:sz w:val="28"/>
          <w:rtl/>
        </w:rPr>
        <w:t>آگاهی دهنده</w:t>
      </w:r>
      <w:r w:rsidRPr="00682BD2">
        <w:rPr>
          <w:rFonts w:hint="cs"/>
          <w:b/>
          <w:bCs/>
          <w:sz w:val="28"/>
          <w:rtl/>
        </w:rPr>
        <w:t>)</w:t>
      </w:r>
    </w:p>
    <w:p w:rsidR="001B74AE" w:rsidRPr="00682BD2" w:rsidRDefault="001B74AE" w:rsidP="00EF26E1">
      <w:pPr>
        <w:jc w:val="center"/>
        <w:rPr>
          <w:b/>
          <w:bCs/>
          <w:sz w:val="28"/>
          <w:rtl/>
        </w:rPr>
      </w:pPr>
      <w:r w:rsidRPr="00682BD2">
        <w:rPr>
          <w:rFonts w:hint="cs"/>
          <w:b/>
          <w:bCs/>
          <w:sz w:val="28"/>
          <w:rtl/>
        </w:rPr>
        <w:t>داده های اضافی</w:t>
      </w:r>
    </w:p>
    <w:p w:rsidR="001B74AE" w:rsidRPr="0038237E" w:rsidRDefault="00395B78" w:rsidP="00D91E88">
      <w:pPr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الف -1 </w:t>
      </w:r>
      <w:r w:rsidR="00D91E88">
        <w:rPr>
          <w:rFonts w:hint="cs"/>
          <w:b/>
          <w:bCs/>
          <w:sz w:val="26"/>
          <w:szCs w:val="26"/>
          <w:rtl/>
        </w:rPr>
        <w:t>اکران</w:t>
      </w:r>
      <w:r w:rsidR="001B74AE" w:rsidRPr="0038237E">
        <w:rPr>
          <w:rFonts w:hint="cs"/>
          <w:b/>
          <w:bCs/>
          <w:sz w:val="26"/>
          <w:szCs w:val="26"/>
          <w:rtl/>
        </w:rPr>
        <w:t xml:space="preserve"> عادی</w:t>
      </w:r>
    </w:p>
    <w:p w:rsidR="001B74AE" w:rsidRPr="00D87FAA" w:rsidRDefault="001B74AE" w:rsidP="00E92DA9">
      <w:pPr>
        <w:jc w:val="both"/>
        <w:rPr>
          <w:sz w:val="28"/>
          <w:rtl/>
        </w:rPr>
      </w:pPr>
      <w:r w:rsidRPr="00D87FAA">
        <w:rPr>
          <w:rFonts w:hint="cs"/>
          <w:sz w:val="28"/>
          <w:rtl/>
        </w:rPr>
        <w:t xml:space="preserve">مقادیر استاندارد </w:t>
      </w:r>
      <w:r w:rsidR="00D91E88">
        <w:rPr>
          <w:rFonts w:hint="cs"/>
          <w:sz w:val="28"/>
          <w:rtl/>
        </w:rPr>
        <w:t xml:space="preserve">شده برای </w:t>
      </w:r>
      <w:r w:rsidRPr="00D87FAA">
        <w:rPr>
          <w:rFonts w:hint="cs"/>
          <w:sz w:val="28"/>
          <w:rtl/>
        </w:rPr>
        <w:t xml:space="preserve">روشنایی و </w:t>
      </w:r>
      <w:r w:rsidR="00D91E88">
        <w:rPr>
          <w:rStyle w:val="alt-edited"/>
          <w:rFonts w:hint="cs"/>
          <w:sz w:val="28"/>
          <w:rtl/>
        </w:rPr>
        <w:t>رنگ پذیری</w:t>
      </w:r>
      <w:r w:rsidRPr="00D87FAA">
        <w:rPr>
          <w:rStyle w:val="alt-edited"/>
          <w:rFonts w:hint="cs"/>
          <w:sz w:val="28"/>
          <w:rtl/>
        </w:rPr>
        <w:t xml:space="preserve"> </w:t>
      </w:r>
      <w:r w:rsidRPr="00D87FAA">
        <w:rPr>
          <w:rFonts w:hint="cs"/>
          <w:sz w:val="28"/>
          <w:rtl/>
        </w:rPr>
        <w:t>به منظور</w:t>
      </w:r>
      <w:r w:rsidR="00D91E88">
        <w:rPr>
          <w:rFonts w:hint="cs"/>
          <w:sz w:val="28"/>
          <w:rtl/>
        </w:rPr>
        <w:t xml:space="preserve"> مطابق سازی</w:t>
      </w:r>
      <w:r w:rsidRPr="00D87FAA">
        <w:rPr>
          <w:rFonts w:hint="cs"/>
          <w:sz w:val="28"/>
          <w:rtl/>
        </w:rPr>
        <w:t xml:space="preserve"> </w:t>
      </w:r>
      <w:r w:rsidRPr="00D87FAA">
        <w:rPr>
          <w:rStyle w:val="alt-edited"/>
          <w:rFonts w:hint="cs"/>
          <w:sz w:val="28"/>
          <w:rtl/>
        </w:rPr>
        <w:t xml:space="preserve">تصاویر </w:t>
      </w:r>
      <w:r w:rsidR="00D91E88">
        <w:rPr>
          <w:rStyle w:val="alt-edited"/>
          <w:rFonts w:hint="cs"/>
          <w:sz w:val="28"/>
          <w:rtl/>
        </w:rPr>
        <w:t xml:space="preserve">با جلوه مدنظر </w:t>
      </w:r>
      <w:r w:rsidR="00F945EC">
        <w:rPr>
          <w:rStyle w:val="alt-edited"/>
          <w:rFonts w:hint="cs"/>
          <w:sz w:val="28"/>
          <w:rtl/>
        </w:rPr>
        <w:t xml:space="preserve">سازندگان </w:t>
      </w:r>
      <w:r w:rsidR="00F945EC">
        <w:rPr>
          <w:rFonts w:hint="cs"/>
          <w:sz w:val="28"/>
          <w:rtl/>
        </w:rPr>
        <w:t xml:space="preserve">محتوا </w:t>
      </w:r>
      <w:r w:rsidR="00D91E88">
        <w:rPr>
          <w:rFonts w:hint="cs"/>
          <w:sz w:val="28"/>
          <w:rtl/>
        </w:rPr>
        <w:t xml:space="preserve">و تسهیل تعامل پذیری همان محتوا از یک سالن نمایش به سالن دیگر و نیز از یک نوبت نمایش به نوبت دیگر در همان سالن مورد نیاز است. </w:t>
      </w:r>
      <w:r w:rsidRPr="00D87FAA">
        <w:rPr>
          <w:rFonts w:hint="cs"/>
          <w:sz w:val="28"/>
          <w:rtl/>
        </w:rPr>
        <w:t>مشخص کردن یک</w:t>
      </w:r>
      <w:r w:rsidR="00D91E88">
        <w:rPr>
          <w:rFonts w:hint="cs"/>
          <w:sz w:val="28"/>
          <w:rtl/>
        </w:rPr>
        <w:t xml:space="preserve"> اکران</w:t>
      </w:r>
      <w:r w:rsidRPr="00D87FAA">
        <w:rPr>
          <w:rFonts w:hint="cs"/>
          <w:sz w:val="28"/>
          <w:rtl/>
        </w:rPr>
        <w:t xml:space="preserve"> دیجیتال </w:t>
      </w:r>
      <w:r w:rsidRPr="00D87FAA">
        <w:rPr>
          <w:rFonts w:hint="cs"/>
          <w:sz w:val="28"/>
        </w:rPr>
        <w:t>"</w:t>
      </w:r>
      <w:r w:rsidRPr="00D87FAA">
        <w:rPr>
          <w:rFonts w:hint="cs"/>
          <w:sz w:val="28"/>
          <w:rtl/>
        </w:rPr>
        <w:t>عادی</w:t>
      </w:r>
      <w:r w:rsidRPr="00D87FAA">
        <w:rPr>
          <w:rFonts w:hint="cs"/>
          <w:sz w:val="28"/>
        </w:rPr>
        <w:t xml:space="preserve">" </w:t>
      </w:r>
      <w:r w:rsidR="00E92DA9">
        <w:rPr>
          <w:rFonts w:hint="cs"/>
          <w:sz w:val="28"/>
          <w:rtl/>
        </w:rPr>
        <w:t xml:space="preserve"> برحسب</w:t>
      </w:r>
      <w:r w:rsidRPr="00D87FAA">
        <w:rPr>
          <w:rFonts w:hint="cs"/>
          <w:sz w:val="28"/>
          <w:rtl/>
        </w:rPr>
        <w:t xml:space="preserve"> چگالی نوری </w:t>
      </w:r>
      <w:r w:rsidR="00E92DA9">
        <w:rPr>
          <w:rFonts w:hint="cs"/>
          <w:sz w:val="28"/>
          <w:rtl/>
        </w:rPr>
        <w:t xml:space="preserve">آن </w:t>
      </w:r>
      <w:r w:rsidRPr="00D87FAA">
        <w:rPr>
          <w:rFonts w:hint="cs"/>
          <w:sz w:val="28"/>
          <w:rtl/>
        </w:rPr>
        <w:t xml:space="preserve">و دیگر </w:t>
      </w:r>
      <w:r w:rsidRPr="00D87FAA">
        <w:rPr>
          <w:rStyle w:val="alt-edited"/>
          <w:rFonts w:hint="cs"/>
          <w:sz w:val="28"/>
          <w:rtl/>
        </w:rPr>
        <w:t>اندازه گیری های</w:t>
      </w:r>
      <w:r w:rsidRPr="00D87FAA">
        <w:rPr>
          <w:rFonts w:hint="cs"/>
          <w:sz w:val="28"/>
          <w:rtl/>
        </w:rPr>
        <w:t xml:space="preserve"> </w:t>
      </w:r>
      <w:r w:rsidRPr="00D87FAA">
        <w:rPr>
          <w:rStyle w:val="alt-edited"/>
          <w:rFonts w:hint="cs"/>
          <w:sz w:val="28"/>
          <w:rtl/>
        </w:rPr>
        <w:t>عینی</w:t>
      </w:r>
      <w:r w:rsidR="00E92DA9">
        <w:rPr>
          <w:rFonts w:hint="cs"/>
          <w:sz w:val="28"/>
          <w:rtl/>
        </w:rPr>
        <w:t xml:space="preserve">، به دلیل </w:t>
      </w:r>
      <w:r w:rsidRPr="00D87FAA">
        <w:rPr>
          <w:rFonts w:hint="cs"/>
          <w:sz w:val="28"/>
          <w:rtl/>
        </w:rPr>
        <w:t>ماهیت ناملموس مشکلات</w:t>
      </w:r>
      <w:r w:rsidR="00E92DA9">
        <w:rPr>
          <w:rFonts w:hint="cs"/>
          <w:sz w:val="28"/>
          <w:rtl/>
        </w:rPr>
        <w:t xml:space="preserve"> تشخیص</w:t>
      </w:r>
      <w:r w:rsidRPr="00D87FAA">
        <w:rPr>
          <w:rFonts w:hint="cs"/>
          <w:sz w:val="28"/>
          <w:rtl/>
        </w:rPr>
        <w:t xml:space="preserve"> کیفیت هنری در اصطلاحات علمی ممکن نیست. بر این اساس، </w:t>
      </w:r>
      <w:r w:rsidR="00E92DA9">
        <w:rPr>
          <w:rFonts w:hint="cs"/>
          <w:sz w:val="28"/>
          <w:rtl/>
        </w:rPr>
        <w:t>اکران</w:t>
      </w:r>
      <w:r w:rsidR="00CD5CE2">
        <w:rPr>
          <w:rFonts w:hint="cs"/>
          <w:sz w:val="28"/>
          <w:rtl/>
        </w:rPr>
        <w:t xml:space="preserve"> عادی</w:t>
      </w:r>
      <w:r w:rsidRPr="00D87FAA">
        <w:rPr>
          <w:rFonts w:hint="cs"/>
          <w:sz w:val="28"/>
          <w:rtl/>
        </w:rPr>
        <w:t xml:space="preserve"> بگونه ای تعریف شده است که تصویر هنری مورد نظر را هنگامی که توسط این استاندارد پیش بینی می</w:t>
      </w:r>
      <w:r w:rsidR="00AC5D64">
        <w:rPr>
          <w:rFonts w:hint="cs"/>
          <w:sz w:val="28"/>
          <w:rtl/>
        </w:rPr>
        <w:t>‌</w:t>
      </w:r>
      <w:r w:rsidRPr="00D87FAA">
        <w:rPr>
          <w:rFonts w:hint="cs"/>
          <w:sz w:val="28"/>
          <w:rtl/>
        </w:rPr>
        <w:t>شود انتقال می</w:t>
      </w:r>
      <w:r w:rsidR="00AC5D64">
        <w:rPr>
          <w:rFonts w:hint="cs"/>
          <w:sz w:val="28"/>
          <w:rtl/>
        </w:rPr>
        <w:t>‌</w:t>
      </w:r>
      <w:r w:rsidRPr="00D87FAA">
        <w:rPr>
          <w:rFonts w:hint="cs"/>
          <w:sz w:val="28"/>
          <w:rtl/>
        </w:rPr>
        <w:t>دهد.</w:t>
      </w:r>
    </w:p>
    <w:p w:rsidR="001B74AE" w:rsidRPr="0038237E" w:rsidRDefault="005312CA" w:rsidP="00E92DA9">
      <w:pPr>
        <w:jc w:val="both"/>
        <w:rPr>
          <w:b/>
          <w:bCs/>
          <w:sz w:val="26"/>
          <w:szCs w:val="26"/>
          <w:rtl/>
        </w:rPr>
      </w:pPr>
      <w:r w:rsidRPr="0038237E">
        <w:rPr>
          <w:rFonts w:hint="cs"/>
          <w:b/>
          <w:bCs/>
          <w:sz w:val="26"/>
          <w:szCs w:val="26"/>
          <w:rtl/>
        </w:rPr>
        <w:t>الف</w:t>
      </w:r>
      <w:r w:rsidR="00395B78">
        <w:rPr>
          <w:rFonts w:hint="cs"/>
          <w:b/>
          <w:bCs/>
          <w:sz w:val="26"/>
          <w:szCs w:val="26"/>
          <w:rtl/>
        </w:rPr>
        <w:t xml:space="preserve"> -2</w:t>
      </w:r>
      <w:r w:rsidRPr="0038237E">
        <w:rPr>
          <w:rFonts w:hint="cs"/>
          <w:b/>
          <w:bCs/>
          <w:sz w:val="26"/>
          <w:szCs w:val="26"/>
          <w:rtl/>
        </w:rPr>
        <w:t xml:space="preserve"> </w:t>
      </w:r>
      <w:r w:rsidR="001B74AE" w:rsidRPr="0038237E">
        <w:rPr>
          <w:rFonts w:hint="cs"/>
          <w:b/>
          <w:bCs/>
          <w:sz w:val="26"/>
          <w:szCs w:val="26"/>
          <w:rtl/>
        </w:rPr>
        <w:t xml:space="preserve"> </w:t>
      </w:r>
      <w:r w:rsidR="00E92DA9">
        <w:rPr>
          <w:rStyle w:val="alt-edited"/>
          <w:rFonts w:hint="cs"/>
          <w:b/>
          <w:bCs/>
          <w:sz w:val="26"/>
          <w:szCs w:val="26"/>
          <w:rtl/>
        </w:rPr>
        <w:t>گستره</w:t>
      </w:r>
      <w:r w:rsidR="001B74AE" w:rsidRPr="0038237E">
        <w:rPr>
          <w:rFonts w:hint="cs"/>
          <w:b/>
          <w:bCs/>
          <w:sz w:val="26"/>
          <w:szCs w:val="26"/>
          <w:rtl/>
        </w:rPr>
        <w:t xml:space="preserve"> روشنایی قابل قبول</w:t>
      </w:r>
    </w:p>
    <w:p w:rsidR="001B74AE" w:rsidRPr="00F7661F" w:rsidRDefault="004B280E" w:rsidP="004B280E">
      <w:pPr>
        <w:jc w:val="both"/>
        <w:rPr>
          <w:sz w:val="28"/>
          <w:rtl/>
        </w:rPr>
      </w:pPr>
      <w:r>
        <w:rPr>
          <w:rStyle w:val="alt-edited"/>
          <w:rFonts w:hint="cs"/>
          <w:sz w:val="28"/>
          <w:rtl/>
        </w:rPr>
        <w:t>گستره سطوح</w:t>
      </w:r>
      <w:r w:rsidR="00CD5CE2">
        <w:rPr>
          <w:rStyle w:val="alt-edited"/>
          <w:rFonts w:hint="cs"/>
          <w:sz w:val="28"/>
          <w:rtl/>
        </w:rPr>
        <w:t xml:space="preserve"> </w:t>
      </w:r>
      <w:r w:rsidRPr="00F7661F">
        <w:rPr>
          <w:rFonts w:hint="cs"/>
          <w:sz w:val="28"/>
          <w:rtl/>
        </w:rPr>
        <w:t xml:space="preserve">روشنایی </w:t>
      </w:r>
      <w:r>
        <w:rPr>
          <w:rFonts w:hint="cs"/>
          <w:sz w:val="28"/>
          <w:rtl/>
        </w:rPr>
        <w:t xml:space="preserve">قابل قبول، توسط یک </w:t>
      </w:r>
      <w:r w:rsidR="00CD5CE2">
        <w:rPr>
          <w:rFonts w:hint="cs"/>
          <w:sz w:val="28"/>
          <w:rtl/>
        </w:rPr>
        <w:t>مقدار کمینه</w:t>
      </w:r>
      <w:r>
        <w:rPr>
          <w:rFonts w:hint="cs"/>
          <w:sz w:val="28"/>
          <w:rtl/>
        </w:rPr>
        <w:t xml:space="preserve"> محدود می شود که در زیر این مقدار، پردازش بصری </w:t>
      </w:r>
      <w:r w:rsidR="00CD5CE2">
        <w:rPr>
          <w:rFonts w:hint="cs"/>
          <w:sz w:val="28"/>
          <w:rtl/>
        </w:rPr>
        <w:t xml:space="preserve">کارایی کمتری دارد </w:t>
      </w:r>
      <w:r w:rsidR="001B74AE" w:rsidRPr="00F7661F">
        <w:rPr>
          <w:rFonts w:hint="cs"/>
          <w:sz w:val="28"/>
          <w:rtl/>
        </w:rPr>
        <w:t xml:space="preserve">به طوری که </w:t>
      </w:r>
      <w:r>
        <w:rPr>
          <w:rFonts w:hint="cs"/>
          <w:sz w:val="28"/>
          <w:rtl/>
        </w:rPr>
        <w:t>گستره</w:t>
      </w:r>
      <w:r w:rsidR="001B74AE" w:rsidRPr="00F7661F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پویای</w:t>
      </w:r>
      <w:r w:rsidR="00CD5CE2">
        <w:rPr>
          <w:rFonts w:hint="cs"/>
          <w:sz w:val="28"/>
          <w:rtl/>
        </w:rPr>
        <w:t xml:space="preserve"> صحنه فشرده به نظر می رسد و</w:t>
      </w:r>
      <w:r>
        <w:rPr>
          <w:rFonts w:hint="cs"/>
          <w:sz w:val="28"/>
          <w:rtl/>
        </w:rPr>
        <w:t xml:space="preserve"> نیز توسط یک مقدار </w:t>
      </w:r>
      <w:r w:rsidR="00CD5CE2">
        <w:rPr>
          <w:rFonts w:hint="cs"/>
          <w:sz w:val="28"/>
          <w:rtl/>
        </w:rPr>
        <w:t>بیشینه</w:t>
      </w:r>
      <w:r>
        <w:rPr>
          <w:rFonts w:hint="cs"/>
          <w:sz w:val="28"/>
          <w:rtl/>
        </w:rPr>
        <w:t xml:space="preserve"> محدود می شود که بالای</w:t>
      </w:r>
      <w:r w:rsidR="001B74AE" w:rsidRPr="00F7661F">
        <w:rPr>
          <w:rFonts w:hint="cs"/>
          <w:sz w:val="28"/>
          <w:rtl/>
        </w:rPr>
        <w:t xml:space="preserve"> آن سطح </w:t>
      </w:r>
      <w:r w:rsidR="001B74AE" w:rsidRPr="00F7661F">
        <w:rPr>
          <w:rStyle w:val="alt-edited"/>
          <w:rFonts w:hint="cs"/>
          <w:sz w:val="28"/>
          <w:rtl/>
        </w:rPr>
        <w:t>سیاه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F7661F">
        <w:rPr>
          <w:rStyle w:val="alt-edited"/>
          <w:rFonts w:hint="cs"/>
          <w:sz w:val="28"/>
          <w:rtl/>
        </w:rPr>
        <w:t>به صورت</w:t>
      </w:r>
      <w:r>
        <w:rPr>
          <w:rStyle w:val="alt-edited"/>
          <w:rFonts w:hint="cs"/>
          <w:sz w:val="28"/>
          <w:rtl/>
        </w:rPr>
        <w:t xml:space="preserve"> غیر </w:t>
      </w:r>
      <w:r>
        <w:rPr>
          <w:rFonts w:hint="cs"/>
          <w:sz w:val="28"/>
          <w:rtl/>
        </w:rPr>
        <w:t>طبیعی افزایش می یابد</w:t>
      </w:r>
      <w:r w:rsidR="001B74AE" w:rsidRPr="00F7661F">
        <w:rPr>
          <w:rFonts w:hint="cs"/>
          <w:sz w:val="28"/>
          <w:rtl/>
        </w:rPr>
        <w:t>.</w:t>
      </w:r>
      <w:r>
        <w:rPr>
          <w:rFonts w:hint="cs"/>
          <w:sz w:val="28"/>
          <w:rtl/>
        </w:rPr>
        <w:t xml:space="preserve"> گستره</w:t>
      </w:r>
      <w:r w:rsidR="001B74AE" w:rsidRPr="00F7661F">
        <w:rPr>
          <w:rFonts w:hint="cs"/>
          <w:sz w:val="28"/>
          <w:rtl/>
        </w:rPr>
        <w:t xml:space="preserve"> روشنایی مجاز با معیاری محدود شده است که </w:t>
      </w:r>
      <w:r>
        <w:rPr>
          <w:rFonts w:hint="cs"/>
          <w:sz w:val="28"/>
          <w:rtl/>
        </w:rPr>
        <w:t>اکران</w:t>
      </w:r>
      <w:r w:rsidR="001B74AE" w:rsidRPr="00F7661F">
        <w:rPr>
          <w:rFonts w:hint="cs"/>
          <w:sz w:val="28"/>
          <w:rtl/>
        </w:rPr>
        <w:t xml:space="preserve"> دیجیتال ب</w:t>
      </w:r>
      <w:r>
        <w:rPr>
          <w:rFonts w:hint="cs"/>
          <w:sz w:val="28"/>
          <w:rtl/>
        </w:rPr>
        <w:t>اید کیفیت قابل قبول را به هنگام نمایش در هر روشنایی در گستره</w:t>
      </w:r>
      <w:r w:rsidR="001B74AE" w:rsidRPr="00F7661F">
        <w:rPr>
          <w:rFonts w:hint="cs"/>
          <w:sz w:val="28"/>
          <w:rtl/>
        </w:rPr>
        <w:t xml:space="preserve"> مشخص شده ارائه نماید. به </w:t>
      </w:r>
      <w:r w:rsidR="001B74AE" w:rsidRPr="00CD5CE2">
        <w:rPr>
          <w:rFonts w:hint="cs"/>
          <w:sz w:val="28"/>
          <w:rtl/>
        </w:rPr>
        <w:t xml:space="preserve">کاربران یادآوری می شود که روشنایی صفحه نمایش به عنوان تابعی از </w:t>
      </w:r>
      <w:r>
        <w:rPr>
          <w:rFonts w:hint="cs"/>
          <w:sz w:val="28"/>
          <w:rtl/>
        </w:rPr>
        <w:t xml:space="preserve">عمر </w:t>
      </w:r>
      <w:r w:rsidR="001B74AE" w:rsidRPr="00CD5CE2">
        <w:rPr>
          <w:rFonts w:hint="cs"/>
          <w:sz w:val="28"/>
          <w:rtl/>
        </w:rPr>
        <w:t xml:space="preserve">لامپ، </w:t>
      </w:r>
      <w:r>
        <w:rPr>
          <w:rFonts w:hint="cs"/>
          <w:sz w:val="28"/>
          <w:rtl/>
        </w:rPr>
        <w:t>آلودگی</w:t>
      </w:r>
      <w:r w:rsidR="001B74AE" w:rsidRPr="00CD5CE2">
        <w:rPr>
          <w:rFonts w:hint="cs"/>
          <w:sz w:val="28"/>
          <w:rtl/>
        </w:rPr>
        <w:t xml:space="preserve"> </w:t>
      </w:r>
      <w:r w:rsidR="00F3773F" w:rsidRPr="00CD5CE2">
        <w:rPr>
          <w:rStyle w:val="alt-edited"/>
          <w:rFonts w:hint="cs"/>
          <w:sz w:val="28"/>
          <w:rtl/>
        </w:rPr>
        <w:t>عدسی</w:t>
      </w:r>
      <w:r>
        <w:rPr>
          <w:rFonts w:hint="cs"/>
          <w:sz w:val="28"/>
          <w:rtl/>
        </w:rPr>
        <w:t xml:space="preserve">، آلودگی </w:t>
      </w:r>
      <w:r w:rsidR="001B74AE" w:rsidRPr="00F7661F">
        <w:rPr>
          <w:rFonts w:hint="cs"/>
          <w:sz w:val="28"/>
          <w:rtl/>
        </w:rPr>
        <w:t>صفحه نمایش، و غیره کاهش می یابد</w:t>
      </w:r>
    </w:p>
    <w:p w:rsidR="001B74AE" w:rsidRPr="0038237E" w:rsidRDefault="005312CA" w:rsidP="00395B78">
      <w:pPr>
        <w:jc w:val="both"/>
        <w:rPr>
          <w:rStyle w:val="alt-edited"/>
          <w:b/>
          <w:bCs/>
          <w:sz w:val="26"/>
          <w:szCs w:val="26"/>
          <w:rtl/>
        </w:rPr>
      </w:pPr>
      <w:r w:rsidRPr="0038237E">
        <w:rPr>
          <w:rFonts w:hint="cs"/>
          <w:b/>
          <w:bCs/>
          <w:sz w:val="26"/>
          <w:szCs w:val="26"/>
          <w:rtl/>
        </w:rPr>
        <w:t xml:space="preserve"> الف</w:t>
      </w:r>
      <w:r w:rsidR="00395B78">
        <w:rPr>
          <w:rFonts w:hint="cs"/>
          <w:b/>
          <w:bCs/>
          <w:sz w:val="26"/>
          <w:szCs w:val="26"/>
          <w:rtl/>
        </w:rPr>
        <w:t xml:space="preserve"> -3</w:t>
      </w:r>
      <w:r w:rsidRPr="0038237E">
        <w:rPr>
          <w:rFonts w:hint="cs"/>
          <w:b/>
          <w:bCs/>
          <w:sz w:val="26"/>
          <w:szCs w:val="26"/>
          <w:rtl/>
        </w:rPr>
        <w:t xml:space="preserve"> </w:t>
      </w:r>
      <w:r w:rsidR="001B74AE" w:rsidRPr="0038237E">
        <w:rPr>
          <w:rFonts w:hint="cs"/>
          <w:b/>
          <w:bCs/>
          <w:sz w:val="26"/>
          <w:szCs w:val="26"/>
          <w:rtl/>
        </w:rPr>
        <w:t xml:space="preserve">تطبیق روشنایی </w:t>
      </w:r>
      <w:r w:rsidR="001B74AE" w:rsidRPr="0038237E">
        <w:rPr>
          <w:rStyle w:val="alt-edited"/>
          <w:rFonts w:hint="cs"/>
          <w:b/>
          <w:bCs/>
          <w:sz w:val="26"/>
          <w:szCs w:val="26"/>
          <w:rtl/>
        </w:rPr>
        <w:t>فرمت های مختلف</w:t>
      </w:r>
    </w:p>
    <w:p w:rsidR="001B74AE" w:rsidRPr="00F7661F" w:rsidRDefault="001B74AE" w:rsidP="001411A3">
      <w:pPr>
        <w:jc w:val="both"/>
        <w:rPr>
          <w:sz w:val="28"/>
          <w:rtl/>
        </w:rPr>
      </w:pPr>
      <w:r w:rsidRPr="00F7661F">
        <w:rPr>
          <w:rFonts w:hint="cs"/>
          <w:sz w:val="28"/>
          <w:rtl/>
        </w:rPr>
        <w:t>تنظیم خروجی نور پروژکتور برای</w:t>
      </w:r>
      <w:r w:rsidRPr="00F7661F">
        <w:rPr>
          <w:rStyle w:val="alt-edited"/>
          <w:rFonts w:hint="cs"/>
          <w:sz w:val="28"/>
          <w:rtl/>
        </w:rPr>
        <w:t xml:space="preserve"> جبران</w:t>
      </w:r>
      <w:r w:rsidRPr="00F7661F">
        <w:rPr>
          <w:rFonts w:hint="cs"/>
          <w:sz w:val="28"/>
          <w:rtl/>
        </w:rPr>
        <w:t xml:space="preserve"> اندازه های مختلف تصویر و بزرگنمایی </w:t>
      </w:r>
      <w:r w:rsidRPr="00F7661F">
        <w:rPr>
          <w:rStyle w:val="alt-edited"/>
          <w:rFonts w:hint="cs"/>
          <w:sz w:val="28"/>
          <w:rtl/>
        </w:rPr>
        <w:t xml:space="preserve">مورد استفاده در زمان </w:t>
      </w:r>
      <w:r w:rsidR="004B280E">
        <w:rPr>
          <w:rFonts w:hint="cs"/>
          <w:sz w:val="28"/>
          <w:rtl/>
        </w:rPr>
        <w:t>نمایش</w:t>
      </w:r>
      <w:r w:rsidRPr="00F7661F">
        <w:rPr>
          <w:rFonts w:hint="cs"/>
          <w:sz w:val="28"/>
          <w:rtl/>
        </w:rPr>
        <w:t xml:space="preserve"> </w:t>
      </w:r>
      <w:r w:rsidR="006F024B">
        <w:rPr>
          <w:rStyle w:val="alt-edited"/>
          <w:rFonts w:hint="cs"/>
          <w:sz w:val="28"/>
          <w:rtl/>
        </w:rPr>
        <w:t>فرمت‌</w:t>
      </w:r>
      <w:r w:rsidRPr="00F7661F">
        <w:rPr>
          <w:rStyle w:val="alt-edited"/>
          <w:rFonts w:hint="cs"/>
          <w:sz w:val="28"/>
          <w:rtl/>
        </w:rPr>
        <w:t>های تصویری</w:t>
      </w:r>
      <w:r w:rsidRPr="00F7661F">
        <w:rPr>
          <w:rFonts w:hint="cs"/>
          <w:sz w:val="28"/>
          <w:rtl/>
        </w:rPr>
        <w:t xml:space="preserve"> </w:t>
      </w:r>
      <w:r w:rsidRPr="00F7661F">
        <w:rPr>
          <w:rStyle w:val="alt-edited"/>
          <w:rFonts w:hint="cs"/>
          <w:sz w:val="28"/>
          <w:rtl/>
        </w:rPr>
        <w:t>مختلف ممکن است لازم باشد.</w:t>
      </w:r>
      <w:r w:rsidRPr="00F7661F">
        <w:rPr>
          <w:rFonts w:hint="cs"/>
          <w:sz w:val="28"/>
          <w:rtl/>
        </w:rPr>
        <w:t xml:space="preserve"> </w:t>
      </w:r>
      <w:r w:rsidR="004B280E">
        <w:rPr>
          <w:rFonts w:hint="cs"/>
          <w:sz w:val="28"/>
          <w:rtl/>
        </w:rPr>
        <w:t xml:space="preserve">بهتر است </w:t>
      </w:r>
      <w:r w:rsidRPr="00F7661F">
        <w:rPr>
          <w:rFonts w:hint="cs"/>
          <w:sz w:val="28"/>
          <w:rtl/>
        </w:rPr>
        <w:t xml:space="preserve">منبع نور پروژکتور قادر به </w:t>
      </w:r>
      <w:r w:rsidR="004B280E">
        <w:rPr>
          <w:rFonts w:hint="cs"/>
          <w:sz w:val="28"/>
          <w:rtl/>
        </w:rPr>
        <w:t xml:space="preserve">تامین </w:t>
      </w:r>
      <w:r w:rsidRPr="00F7661F">
        <w:rPr>
          <w:rFonts w:hint="cs"/>
          <w:sz w:val="28"/>
          <w:rtl/>
        </w:rPr>
        <w:t xml:space="preserve">به روشنایی </w:t>
      </w:r>
      <w:r w:rsidRPr="00F7661F">
        <w:rPr>
          <w:rStyle w:val="alt-edited"/>
          <w:rFonts w:hint="cs"/>
          <w:sz w:val="28"/>
          <w:rtl/>
        </w:rPr>
        <w:t>صفحه نمایش</w:t>
      </w:r>
      <w:r w:rsidRPr="00F7661F">
        <w:rPr>
          <w:rFonts w:hint="cs"/>
          <w:sz w:val="28"/>
          <w:rtl/>
        </w:rPr>
        <w:t xml:space="preserve"> مشخص شده برای فرمت با کمترین نور باشد. به هنگام </w:t>
      </w:r>
      <w:r w:rsidR="004B280E">
        <w:rPr>
          <w:rFonts w:hint="cs"/>
          <w:sz w:val="28"/>
          <w:rtl/>
        </w:rPr>
        <w:t>نمایش</w:t>
      </w:r>
      <w:r w:rsidRPr="00F7661F">
        <w:rPr>
          <w:rStyle w:val="alt-edited"/>
          <w:rFonts w:hint="cs"/>
          <w:sz w:val="28"/>
          <w:rtl/>
        </w:rPr>
        <w:t xml:space="preserve"> فرمت ها</w:t>
      </w:r>
      <w:r w:rsidR="004B280E">
        <w:rPr>
          <w:rStyle w:val="alt-edited"/>
          <w:rFonts w:hint="cs"/>
          <w:sz w:val="28"/>
          <w:rtl/>
        </w:rPr>
        <w:t>ی</w:t>
      </w:r>
      <w:r w:rsidRPr="00F7661F">
        <w:rPr>
          <w:rStyle w:val="alt-edited"/>
          <w:rFonts w:hint="cs"/>
          <w:sz w:val="28"/>
          <w:rtl/>
        </w:rPr>
        <w:t>ی</w:t>
      </w:r>
      <w:r w:rsidR="004B280E">
        <w:rPr>
          <w:rFonts w:hint="cs"/>
          <w:sz w:val="28"/>
          <w:rtl/>
        </w:rPr>
        <w:t xml:space="preserve"> که</w:t>
      </w:r>
      <w:r w:rsidR="006F024B">
        <w:rPr>
          <w:rFonts w:hint="cs"/>
          <w:sz w:val="28"/>
          <w:rtl/>
        </w:rPr>
        <w:t xml:space="preserve"> نور </w:t>
      </w:r>
      <w:r w:rsidR="004B280E">
        <w:rPr>
          <w:rFonts w:hint="cs"/>
          <w:sz w:val="28"/>
          <w:rtl/>
        </w:rPr>
        <w:t>بیشتری نیاز دارند، تنظیمات</w:t>
      </w:r>
      <w:r w:rsidRPr="00F7661F">
        <w:rPr>
          <w:rFonts w:hint="cs"/>
          <w:sz w:val="28"/>
          <w:rtl/>
        </w:rPr>
        <w:t xml:space="preserve"> ممکن است با کاهش</w:t>
      </w:r>
      <w:r w:rsidR="004B280E">
        <w:rPr>
          <w:rFonts w:hint="cs"/>
          <w:sz w:val="28"/>
          <w:rtl/>
        </w:rPr>
        <w:t xml:space="preserve"> جریان</w:t>
      </w:r>
      <w:r w:rsidRPr="00F7661F">
        <w:rPr>
          <w:rFonts w:hint="cs"/>
          <w:sz w:val="28"/>
          <w:rtl/>
        </w:rPr>
        <w:t xml:space="preserve"> لامپ و یا با استفاده از تضعیف</w:t>
      </w:r>
      <w:r w:rsidR="001411A3">
        <w:rPr>
          <w:rFonts w:hint="cs"/>
          <w:sz w:val="28"/>
          <w:rtl/>
        </w:rPr>
        <w:t xml:space="preserve"> کننده ها</w:t>
      </w:r>
      <w:r w:rsidRPr="00F7661F">
        <w:rPr>
          <w:rFonts w:hint="cs"/>
          <w:sz w:val="28"/>
          <w:rtl/>
        </w:rPr>
        <w:t xml:space="preserve"> در پرتو نور برای کاهش </w:t>
      </w:r>
      <w:r w:rsidR="00A62BA6">
        <w:rPr>
          <w:rFonts w:hint="cs"/>
          <w:sz w:val="28"/>
          <w:rtl/>
        </w:rPr>
        <w:t xml:space="preserve">روشنایی </w:t>
      </w:r>
      <w:r w:rsidR="001411A3">
        <w:rPr>
          <w:rStyle w:val="alt-edited"/>
          <w:rFonts w:hint="cs"/>
          <w:sz w:val="28"/>
          <w:rtl/>
        </w:rPr>
        <w:t>صفحه نمایش در</w:t>
      </w:r>
      <w:r w:rsidR="001411A3">
        <w:rPr>
          <w:rFonts w:hint="cs"/>
          <w:sz w:val="28"/>
          <w:rtl/>
        </w:rPr>
        <w:t xml:space="preserve"> گستره</w:t>
      </w:r>
      <w:r w:rsidRPr="00F7661F">
        <w:rPr>
          <w:rFonts w:hint="cs"/>
          <w:sz w:val="28"/>
          <w:rtl/>
        </w:rPr>
        <w:t xml:space="preserve"> استاندارد</w:t>
      </w:r>
      <w:r w:rsidR="001411A3">
        <w:rPr>
          <w:rFonts w:hint="cs"/>
          <w:sz w:val="28"/>
          <w:rtl/>
        </w:rPr>
        <w:t xml:space="preserve"> شده</w:t>
      </w:r>
      <w:r w:rsidRPr="00F7661F">
        <w:rPr>
          <w:rFonts w:hint="cs"/>
          <w:sz w:val="28"/>
          <w:rtl/>
        </w:rPr>
        <w:t xml:space="preserve"> انجام شود. </w:t>
      </w:r>
    </w:p>
    <w:p w:rsidR="001B74AE" w:rsidRPr="0038237E" w:rsidRDefault="00395B78" w:rsidP="00D87FAA">
      <w:pPr>
        <w:jc w:val="both"/>
        <w:rPr>
          <w:rStyle w:val="alt-edited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lastRenderedPageBreak/>
        <w:t>الف -4</w:t>
      </w:r>
      <w:r w:rsidR="001B74AE" w:rsidRPr="0038237E">
        <w:rPr>
          <w:rFonts w:hint="cs"/>
          <w:b/>
          <w:bCs/>
          <w:sz w:val="26"/>
          <w:szCs w:val="26"/>
          <w:rtl/>
        </w:rPr>
        <w:t xml:space="preserve"> توزیع روشنایی </w:t>
      </w:r>
      <w:r w:rsidR="001B74AE" w:rsidRPr="0038237E">
        <w:rPr>
          <w:rStyle w:val="alt-edited"/>
          <w:rFonts w:hint="cs"/>
          <w:b/>
          <w:bCs/>
          <w:sz w:val="26"/>
          <w:szCs w:val="26"/>
          <w:rtl/>
        </w:rPr>
        <w:t xml:space="preserve">در صفحه </w:t>
      </w:r>
      <w:r w:rsidR="001B74AE" w:rsidRPr="00796E2A">
        <w:rPr>
          <w:rStyle w:val="alt-edited"/>
          <w:rFonts w:hint="cs"/>
          <w:b/>
          <w:bCs/>
          <w:sz w:val="26"/>
          <w:szCs w:val="26"/>
          <w:shd w:val="clear" w:color="auto" w:fill="FFFFFF" w:themeFill="background1"/>
          <w:rtl/>
        </w:rPr>
        <w:t>نمایش های به صرفه</w:t>
      </w:r>
      <w:r w:rsidR="00017C57" w:rsidRPr="00796E2A">
        <w:rPr>
          <w:rStyle w:val="FootnoteReference"/>
          <w:b/>
          <w:bCs/>
          <w:sz w:val="26"/>
          <w:szCs w:val="26"/>
          <w:shd w:val="clear" w:color="auto" w:fill="FFFFFF" w:themeFill="background1"/>
          <w:rtl/>
        </w:rPr>
        <w:footnoteReference w:id="6"/>
      </w:r>
    </w:p>
    <w:p w:rsidR="001B74AE" w:rsidRDefault="001411A3" w:rsidP="001411A3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بهتر است </w:t>
      </w:r>
      <w:r w:rsidR="00A62BA6">
        <w:rPr>
          <w:rFonts w:hint="cs"/>
          <w:sz w:val="28"/>
          <w:rtl/>
        </w:rPr>
        <w:t>روشنایی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F7661F">
        <w:rPr>
          <w:rStyle w:val="alt-edited"/>
          <w:rFonts w:hint="cs"/>
          <w:sz w:val="28"/>
          <w:rtl/>
        </w:rPr>
        <w:t>صفحه نمایش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F7661F">
        <w:rPr>
          <w:rStyle w:val="alt-edited"/>
          <w:rFonts w:hint="cs"/>
          <w:sz w:val="28"/>
          <w:rtl/>
        </w:rPr>
        <w:t>به صورت متقارن</w:t>
      </w:r>
      <w:r w:rsidR="001B74AE" w:rsidRPr="00F7661F">
        <w:rPr>
          <w:rFonts w:hint="cs"/>
          <w:sz w:val="28"/>
          <w:rtl/>
        </w:rPr>
        <w:t xml:space="preserve"> در</w:t>
      </w:r>
      <w:r>
        <w:rPr>
          <w:rFonts w:hint="cs"/>
          <w:sz w:val="28"/>
          <w:rtl/>
        </w:rPr>
        <w:t xml:space="preserve"> حدود</w:t>
      </w:r>
      <w:r w:rsidR="001B74AE" w:rsidRPr="00F7661F">
        <w:rPr>
          <w:rFonts w:hint="cs"/>
          <w:sz w:val="28"/>
          <w:rtl/>
        </w:rPr>
        <w:t xml:space="preserve"> مرکز </w:t>
      </w:r>
      <w:r w:rsidR="001B74AE" w:rsidRPr="00F7661F">
        <w:rPr>
          <w:rStyle w:val="alt-edited"/>
          <w:rFonts w:hint="cs"/>
          <w:sz w:val="28"/>
          <w:rtl/>
        </w:rPr>
        <w:t>هندسی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F7661F">
        <w:rPr>
          <w:rStyle w:val="alt-edited"/>
          <w:rFonts w:hint="cs"/>
          <w:sz w:val="28"/>
          <w:rtl/>
        </w:rPr>
        <w:t>صفحه نمایش</w:t>
      </w:r>
      <w:r w:rsidR="001B74AE" w:rsidRPr="00F7661F">
        <w:rPr>
          <w:rFonts w:hint="cs"/>
          <w:sz w:val="28"/>
          <w:rtl/>
        </w:rPr>
        <w:t xml:space="preserve"> توزیع شود. </w:t>
      </w:r>
      <w:r w:rsidR="00A62BA6">
        <w:rPr>
          <w:rFonts w:hint="cs"/>
          <w:sz w:val="28"/>
          <w:rtl/>
        </w:rPr>
        <w:t xml:space="preserve">روشنایی </w:t>
      </w:r>
      <w:r w:rsidR="001B74AE" w:rsidRPr="00F7661F">
        <w:rPr>
          <w:rFonts w:hint="cs"/>
          <w:sz w:val="28"/>
          <w:rtl/>
        </w:rPr>
        <w:t xml:space="preserve">هر نقطه بر روی صفحه نمایش بین مرکز و لبه ها، که با هر صندلی در ردیف میانی اندازه گیری شده، نباید از خوانش مرکز صفحه نمایش تجاوز کند. برای صفحه نمایش </w:t>
      </w:r>
      <w:r w:rsidR="001B74AE" w:rsidRPr="00F7661F">
        <w:rPr>
          <w:rStyle w:val="alt-edited"/>
          <w:rFonts w:hint="cs"/>
          <w:sz w:val="28"/>
          <w:rtl/>
        </w:rPr>
        <w:t>با ضریب</w:t>
      </w:r>
      <w:r w:rsidR="001B74AE" w:rsidRPr="00F7661F">
        <w:rPr>
          <w:rFonts w:hint="cs"/>
          <w:sz w:val="28"/>
          <w:rtl/>
        </w:rPr>
        <w:t xml:space="preserve"> افزایش </w:t>
      </w:r>
      <w:r w:rsidR="00CD7492">
        <w:rPr>
          <w:rFonts w:hint="cs"/>
          <w:sz w:val="28"/>
          <w:rtl/>
        </w:rPr>
        <w:t>1</w:t>
      </w:r>
      <w:r w:rsidR="002A35F2" w:rsidRPr="001411A3">
        <w:rPr>
          <w:rFonts w:hint="cs"/>
          <w:sz w:val="28"/>
          <w:vertAlign w:val="subscript"/>
          <w:rtl/>
        </w:rPr>
        <w:t>/</w:t>
      </w:r>
      <w:r w:rsidR="00CD7492">
        <w:rPr>
          <w:rFonts w:hint="cs"/>
          <w:sz w:val="28"/>
          <w:rtl/>
        </w:rPr>
        <w:t>1</w:t>
      </w:r>
      <w:r w:rsidR="001B74AE" w:rsidRPr="00F7661F">
        <w:rPr>
          <w:rFonts w:hint="cs"/>
          <w:sz w:val="28"/>
        </w:rPr>
        <w:t xml:space="preserve"> </w:t>
      </w:r>
      <w:r w:rsidR="001B74AE" w:rsidRPr="00F7661F">
        <w:rPr>
          <w:rFonts w:hint="cs"/>
          <w:sz w:val="28"/>
          <w:rtl/>
        </w:rPr>
        <w:t xml:space="preserve">یا بیشتر، صفحه نمایش باید برای یکنواختی نور که در </w:t>
      </w:r>
      <w:r w:rsidR="001B74AE" w:rsidRPr="00F7661F">
        <w:rPr>
          <w:rFonts w:hint="cs"/>
          <w:sz w:val="28"/>
        </w:rPr>
        <w:t xml:space="preserve">SMPTE RP 95 </w:t>
      </w:r>
      <w:r w:rsidR="001B74AE" w:rsidRPr="00F7661F">
        <w:rPr>
          <w:rFonts w:hint="cs"/>
          <w:sz w:val="28"/>
          <w:rtl/>
        </w:rPr>
        <w:t xml:space="preserve"> توصیف شده،</w:t>
      </w:r>
      <w:r>
        <w:rPr>
          <w:rFonts w:hint="cs"/>
          <w:sz w:val="28"/>
          <w:rtl/>
        </w:rPr>
        <w:t xml:space="preserve"> مقعر شود.</w:t>
      </w:r>
      <w:r w:rsidR="001B74AE" w:rsidRPr="00F7661F">
        <w:rPr>
          <w:rFonts w:hint="cs"/>
          <w:sz w:val="28"/>
          <w:rtl/>
        </w:rPr>
        <w:t xml:space="preserve"> اندازه گیری </w:t>
      </w:r>
      <w:r w:rsidR="001B74AE" w:rsidRPr="00F7661F">
        <w:rPr>
          <w:rStyle w:val="alt-edited"/>
          <w:rFonts w:hint="cs"/>
          <w:sz w:val="28"/>
          <w:rtl/>
        </w:rPr>
        <w:t>کامل تر</w:t>
      </w:r>
      <w:r w:rsidR="001B74AE" w:rsidRPr="00F7661F">
        <w:rPr>
          <w:rFonts w:hint="cs"/>
          <w:sz w:val="28"/>
          <w:rtl/>
        </w:rPr>
        <w:t xml:space="preserve"> </w:t>
      </w:r>
      <w:r w:rsidRPr="00F7661F">
        <w:rPr>
          <w:rFonts w:hint="cs"/>
          <w:sz w:val="28"/>
          <w:rtl/>
        </w:rPr>
        <w:t xml:space="preserve">توزیع روشنایی </w:t>
      </w:r>
      <w:r w:rsidR="001B74AE" w:rsidRPr="00F7661F">
        <w:rPr>
          <w:rStyle w:val="alt-edited"/>
          <w:rFonts w:hint="cs"/>
          <w:sz w:val="28"/>
          <w:rtl/>
        </w:rPr>
        <w:t>صفحه نمایش</w:t>
      </w:r>
      <w:r w:rsidR="001B74AE" w:rsidRPr="00F7661F">
        <w:rPr>
          <w:rFonts w:hint="cs"/>
          <w:sz w:val="28"/>
          <w:rtl/>
        </w:rPr>
        <w:t xml:space="preserve">، در </w:t>
      </w:r>
      <w:r w:rsidR="001B74AE" w:rsidRPr="00F7661F">
        <w:rPr>
          <w:rFonts w:hint="cs"/>
          <w:sz w:val="28"/>
        </w:rPr>
        <w:t xml:space="preserve">SMPTE RP 98 </w:t>
      </w:r>
      <w:r w:rsidR="0006331F">
        <w:rPr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 xml:space="preserve">توصیف شده است و برای </w:t>
      </w:r>
      <w:r>
        <w:rPr>
          <w:rFonts w:hint="cs"/>
          <w:sz w:val="28"/>
          <w:rtl/>
        </w:rPr>
        <w:t>وسایل</w:t>
      </w:r>
      <w:r w:rsidR="001B74AE" w:rsidRPr="00F7661F">
        <w:rPr>
          <w:rFonts w:hint="cs"/>
          <w:sz w:val="28"/>
          <w:rtl/>
        </w:rPr>
        <w:t xml:space="preserve"> جدید یا </w:t>
      </w:r>
      <w:r>
        <w:rPr>
          <w:rFonts w:hint="cs"/>
          <w:sz w:val="28"/>
          <w:rtl/>
        </w:rPr>
        <w:t>بازسازی شده</w:t>
      </w:r>
      <w:r w:rsidR="001B74AE" w:rsidRPr="00F7661F">
        <w:rPr>
          <w:rFonts w:hint="cs"/>
          <w:sz w:val="28"/>
          <w:rtl/>
        </w:rPr>
        <w:t xml:space="preserve"> توصیه می شود</w:t>
      </w:r>
      <w:r w:rsidR="001B74AE" w:rsidRPr="00F7661F">
        <w:rPr>
          <w:rFonts w:hint="cs"/>
          <w:sz w:val="28"/>
        </w:rPr>
        <w:t>.</w:t>
      </w:r>
    </w:p>
    <w:p w:rsidR="0006331F" w:rsidRPr="00F7661F" w:rsidRDefault="0006331F" w:rsidP="00CD7492">
      <w:pPr>
        <w:spacing w:line="360" w:lineRule="auto"/>
        <w:jc w:val="both"/>
        <w:rPr>
          <w:sz w:val="28"/>
          <w:rtl/>
        </w:rPr>
      </w:pPr>
    </w:p>
    <w:p w:rsidR="001B74AE" w:rsidRPr="00395B78" w:rsidRDefault="00395B78" w:rsidP="001411A3">
      <w:pPr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الف -5</w:t>
      </w:r>
      <w:r w:rsidR="0006331F" w:rsidRPr="00395B78">
        <w:rPr>
          <w:rFonts w:hint="cs"/>
          <w:b/>
          <w:bCs/>
          <w:sz w:val="26"/>
          <w:szCs w:val="26"/>
          <w:rtl/>
        </w:rPr>
        <w:t xml:space="preserve"> </w:t>
      </w:r>
      <w:r w:rsidR="001B74AE" w:rsidRPr="00395B78">
        <w:rPr>
          <w:rFonts w:hint="cs"/>
          <w:b/>
          <w:bCs/>
          <w:sz w:val="26"/>
          <w:szCs w:val="26"/>
          <w:rtl/>
        </w:rPr>
        <w:t xml:space="preserve"> یکنواختی </w:t>
      </w:r>
      <w:r w:rsidR="001411A3">
        <w:rPr>
          <w:rStyle w:val="alt-edited"/>
          <w:rFonts w:hint="cs"/>
          <w:b/>
          <w:bCs/>
          <w:sz w:val="26"/>
          <w:szCs w:val="26"/>
          <w:rtl/>
        </w:rPr>
        <w:t>رنگ پذیری</w:t>
      </w:r>
      <w:r w:rsidR="001B74AE" w:rsidRPr="00395B78">
        <w:rPr>
          <w:rStyle w:val="alt-edited"/>
          <w:rFonts w:hint="cs"/>
          <w:b/>
          <w:bCs/>
          <w:sz w:val="26"/>
          <w:szCs w:val="26"/>
          <w:rtl/>
        </w:rPr>
        <w:t xml:space="preserve"> </w:t>
      </w:r>
      <w:r w:rsidR="001B74AE" w:rsidRPr="00395B78">
        <w:rPr>
          <w:rFonts w:hint="cs"/>
          <w:b/>
          <w:bCs/>
          <w:sz w:val="26"/>
          <w:szCs w:val="26"/>
          <w:rtl/>
        </w:rPr>
        <w:t>سفید</w:t>
      </w:r>
    </w:p>
    <w:p w:rsidR="001B74AE" w:rsidRDefault="001411A3" w:rsidP="001411A3">
      <w:pPr>
        <w:jc w:val="both"/>
        <w:rPr>
          <w:sz w:val="28"/>
          <w:rtl/>
        </w:rPr>
      </w:pPr>
      <w:r>
        <w:rPr>
          <w:rStyle w:val="alt-edited"/>
          <w:rFonts w:hint="cs"/>
          <w:sz w:val="28"/>
          <w:rtl/>
        </w:rPr>
        <w:t>بهتر است رنگ پذیری</w:t>
      </w:r>
      <w:r w:rsidR="001B74AE" w:rsidRPr="00F7661F">
        <w:rPr>
          <w:rStyle w:val="alt-edited"/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>سفید به صورت متقارن در</w:t>
      </w:r>
      <w:r>
        <w:rPr>
          <w:rFonts w:hint="cs"/>
          <w:sz w:val="28"/>
          <w:rtl/>
        </w:rPr>
        <w:t xml:space="preserve"> حدود</w:t>
      </w:r>
      <w:r w:rsidR="001B74AE" w:rsidRPr="00F7661F">
        <w:rPr>
          <w:rFonts w:hint="cs"/>
          <w:sz w:val="28"/>
          <w:rtl/>
        </w:rPr>
        <w:t xml:space="preserve"> مرکز </w:t>
      </w:r>
      <w:r w:rsidR="001B74AE" w:rsidRPr="00F7661F">
        <w:rPr>
          <w:rStyle w:val="alt-edited"/>
          <w:rFonts w:hint="cs"/>
          <w:sz w:val="28"/>
          <w:rtl/>
        </w:rPr>
        <w:t>هندسی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F7661F">
        <w:rPr>
          <w:rStyle w:val="alt-edited"/>
          <w:rFonts w:hint="cs"/>
          <w:sz w:val="28"/>
          <w:rtl/>
        </w:rPr>
        <w:t>صفحه نمایش</w:t>
      </w:r>
      <w:r w:rsidR="001B74AE" w:rsidRPr="00F7661F">
        <w:rPr>
          <w:rFonts w:hint="cs"/>
          <w:sz w:val="28"/>
          <w:rtl/>
        </w:rPr>
        <w:t xml:space="preserve"> توزیع شده و نباید تغییرات ناگهانی را نشان دهد</w:t>
      </w:r>
      <w:r w:rsidR="001B74AE" w:rsidRPr="00F7661F">
        <w:rPr>
          <w:rFonts w:hint="cs"/>
          <w:sz w:val="28"/>
        </w:rPr>
        <w:t>.</w:t>
      </w:r>
      <w:r w:rsidR="001B74AE" w:rsidRPr="00F7661F">
        <w:rPr>
          <w:rFonts w:hint="cs"/>
          <w:sz w:val="28"/>
          <w:rtl/>
        </w:rPr>
        <w:t xml:space="preserve"> مقدار در چهار گوشه تعریف شده در </w:t>
      </w:r>
      <w:r w:rsidR="00F8735C">
        <w:rPr>
          <w:rFonts w:hint="cs"/>
          <w:sz w:val="28"/>
          <w:rtl/>
        </w:rPr>
        <w:t>بند</w:t>
      </w:r>
      <w:r w:rsidR="001B74AE" w:rsidRPr="00F7661F">
        <w:rPr>
          <w:rFonts w:hint="cs"/>
          <w:sz w:val="28"/>
          <w:rtl/>
        </w:rPr>
        <w:t xml:space="preserve"> </w:t>
      </w:r>
      <w:r w:rsidR="0006331F">
        <w:rPr>
          <w:rFonts w:hint="cs"/>
          <w:sz w:val="28"/>
          <w:rtl/>
        </w:rPr>
        <w:t>4-2</w:t>
      </w:r>
      <w:r w:rsidR="001B74AE" w:rsidRPr="00F7661F">
        <w:rPr>
          <w:rFonts w:hint="cs"/>
          <w:sz w:val="28"/>
        </w:rPr>
        <w:t xml:space="preserve"> </w:t>
      </w:r>
      <w:r w:rsidR="001B74AE" w:rsidRPr="00F7661F">
        <w:rPr>
          <w:rFonts w:hint="cs"/>
          <w:sz w:val="28"/>
          <w:rtl/>
        </w:rPr>
        <w:t>، و به طور جداگانه برای هر محل</w:t>
      </w:r>
      <w:r>
        <w:rPr>
          <w:rFonts w:hint="cs"/>
          <w:sz w:val="28"/>
          <w:rtl/>
        </w:rPr>
        <w:t xml:space="preserve"> به صورت زیر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F7661F">
        <w:rPr>
          <w:rStyle w:val="alt-edited"/>
          <w:rFonts w:hint="cs"/>
          <w:sz w:val="28"/>
          <w:rtl/>
        </w:rPr>
        <w:t xml:space="preserve">محاسبه </w:t>
      </w:r>
      <w:r>
        <w:rPr>
          <w:rStyle w:val="alt-edited"/>
          <w:rFonts w:hint="cs"/>
          <w:sz w:val="28"/>
          <w:rtl/>
        </w:rPr>
        <w:t>می شود</w:t>
      </w:r>
      <w:r w:rsidR="001B74AE" w:rsidRPr="00F7661F">
        <w:rPr>
          <w:rFonts w:hint="cs"/>
          <w:sz w:val="28"/>
          <w:rtl/>
        </w:rPr>
        <w:t>، مقدار</w:t>
      </w:r>
      <w:r w:rsidR="001B74AE" w:rsidRPr="00F7661F">
        <w:rPr>
          <w:rFonts w:hint="cs"/>
          <w:sz w:val="28"/>
        </w:rPr>
        <w:t xml:space="preserve"> </w:t>
      </w:r>
      <w:r>
        <w:rPr>
          <w:sz w:val="28"/>
        </w:rPr>
        <w:t>x</w:t>
      </w:r>
      <w:r w:rsidR="001B74AE" w:rsidRPr="00F7661F">
        <w:rPr>
          <w:rFonts w:hint="cs"/>
          <w:sz w:val="28"/>
        </w:rPr>
        <w:t xml:space="preserve"> </w:t>
      </w:r>
      <w:r w:rsidR="001B74AE" w:rsidRPr="00F7661F">
        <w:rPr>
          <w:rFonts w:hint="cs"/>
          <w:sz w:val="28"/>
          <w:rtl/>
        </w:rPr>
        <w:t xml:space="preserve">و یا </w:t>
      </w:r>
      <w:r w:rsidR="001B74AE" w:rsidRPr="00F7661F">
        <w:rPr>
          <w:rFonts w:hint="cs"/>
          <w:sz w:val="28"/>
        </w:rPr>
        <w:t xml:space="preserve">y </w:t>
      </w:r>
      <w:r w:rsidR="0006331F">
        <w:rPr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 xml:space="preserve">برای آن مکان، منهای مقدار </w:t>
      </w:r>
      <w:r w:rsidR="002A35F2">
        <w:rPr>
          <w:sz w:val="28"/>
        </w:rPr>
        <w:t xml:space="preserve"> </w:t>
      </w:r>
      <w:r w:rsidR="001B74AE" w:rsidRPr="00F7661F">
        <w:rPr>
          <w:rFonts w:hint="cs"/>
          <w:sz w:val="28"/>
        </w:rPr>
        <w:t xml:space="preserve">x </w:t>
      </w:r>
      <w:r w:rsidR="002A35F2">
        <w:rPr>
          <w:rFonts w:hint="cs"/>
          <w:sz w:val="28"/>
          <w:rtl/>
        </w:rPr>
        <w:t>یا</w:t>
      </w:r>
      <w:r w:rsidR="001B74AE" w:rsidRPr="00F7661F">
        <w:rPr>
          <w:rFonts w:hint="cs"/>
          <w:sz w:val="28"/>
        </w:rPr>
        <w:t xml:space="preserve">y </w:t>
      </w:r>
      <w:r w:rsidR="002A35F2">
        <w:rPr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 xml:space="preserve">در مرکز صفحه نمایش </w:t>
      </w:r>
      <w:r>
        <w:rPr>
          <w:rFonts w:hint="cs"/>
          <w:sz w:val="28"/>
          <w:rtl/>
        </w:rPr>
        <w:t>استفاده</w:t>
      </w:r>
      <w:r w:rsidR="001B74AE" w:rsidRPr="00F7661F">
        <w:rPr>
          <w:rFonts w:hint="cs"/>
          <w:sz w:val="28"/>
          <w:rtl/>
        </w:rPr>
        <w:t xml:space="preserve"> می</w:t>
      </w:r>
      <w:r w:rsidR="002A35F2">
        <w:rPr>
          <w:rFonts w:hint="cs"/>
          <w:sz w:val="28"/>
          <w:rtl/>
        </w:rPr>
        <w:t>‌</w:t>
      </w:r>
      <w:r w:rsidR="001B74AE" w:rsidRPr="00F7661F">
        <w:rPr>
          <w:rFonts w:hint="cs"/>
          <w:sz w:val="28"/>
          <w:rtl/>
        </w:rPr>
        <w:t xml:space="preserve">شود. </w:t>
      </w:r>
      <w:r>
        <w:rPr>
          <w:rFonts w:hint="cs"/>
          <w:sz w:val="28"/>
          <w:rtl/>
        </w:rPr>
        <w:t>بهتر است از همان وسیله اندازه گیری</w:t>
      </w:r>
      <w:r w:rsidR="001B74AE" w:rsidRPr="00F7661F">
        <w:rPr>
          <w:rFonts w:hint="cs"/>
          <w:sz w:val="28"/>
          <w:rtl/>
        </w:rPr>
        <w:t xml:space="preserve"> مورد استفاده برای اندازه گیری </w:t>
      </w:r>
      <w:r>
        <w:rPr>
          <w:rStyle w:val="alt-edited"/>
          <w:rFonts w:hint="cs"/>
          <w:sz w:val="28"/>
          <w:rtl/>
        </w:rPr>
        <w:t>رنگ پذیری</w:t>
      </w:r>
      <w:r w:rsidR="001B74AE" w:rsidRPr="00F7661F">
        <w:rPr>
          <w:rStyle w:val="alt-edited"/>
          <w:rFonts w:hint="cs"/>
          <w:sz w:val="28"/>
          <w:rtl/>
        </w:rPr>
        <w:t xml:space="preserve"> </w:t>
      </w:r>
      <w:r w:rsidR="001B74AE" w:rsidRPr="00796E2A">
        <w:rPr>
          <w:rFonts w:hint="cs"/>
          <w:sz w:val="28"/>
          <w:shd w:val="clear" w:color="auto" w:fill="FFFFFF" w:themeFill="background1"/>
          <w:rtl/>
        </w:rPr>
        <w:t>نقطه</w:t>
      </w:r>
      <w:r w:rsidR="001B74AE" w:rsidRPr="00796E2A">
        <w:rPr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>سفید (</w:t>
      </w:r>
      <w:r>
        <w:rPr>
          <w:rFonts w:hint="cs"/>
          <w:sz w:val="28"/>
          <w:rtl/>
        </w:rPr>
        <w:t xml:space="preserve">زیر </w:t>
      </w:r>
      <w:r w:rsidR="00F8735C">
        <w:rPr>
          <w:rFonts w:hint="cs"/>
          <w:sz w:val="28"/>
          <w:rtl/>
        </w:rPr>
        <w:t>بند</w:t>
      </w:r>
      <w:r w:rsidR="001B74AE" w:rsidRPr="00F7661F">
        <w:rPr>
          <w:rFonts w:hint="cs"/>
          <w:sz w:val="28"/>
          <w:rtl/>
        </w:rPr>
        <w:t xml:space="preserve"> </w:t>
      </w:r>
      <w:r w:rsidR="0006331F">
        <w:rPr>
          <w:rFonts w:hint="cs"/>
          <w:sz w:val="28"/>
          <w:rtl/>
        </w:rPr>
        <w:t>5-3</w:t>
      </w:r>
      <w:r w:rsidR="001B74AE" w:rsidRPr="00F7661F">
        <w:rPr>
          <w:rFonts w:hint="cs"/>
          <w:sz w:val="28"/>
          <w:rtl/>
        </w:rPr>
        <w:t>)</w:t>
      </w:r>
      <w:r w:rsidR="001B74AE" w:rsidRPr="00F7661F">
        <w:rPr>
          <w:rFonts w:hint="cs"/>
          <w:sz w:val="28"/>
        </w:rPr>
        <w:t xml:space="preserve"> </w:t>
      </w:r>
      <w:r>
        <w:rPr>
          <w:rFonts w:hint="cs"/>
          <w:sz w:val="28"/>
          <w:rtl/>
        </w:rPr>
        <w:t>استفاده می شود</w:t>
      </w:r>
      <w:r w:rsidR="001B74AE" w:rsidRPr="00F7661F">
        <w:rPr>
          <w:rFonts w:hint="cs"/>
          <w:sz w:val="28"/>
          <w:rtl/>
        </w:rPr>
        <w:t xml:space="preserve"> برای اندازه گیری یکنواختی </w:t>
      </w:r>
      <w:r>
        <w:rPr>
          <w:rStyle w:val="alt-edited"/>
          <w:rFonts w:hint="cs"/>
          <w:sz w:val="28"/>
          <w:rtl/>
        </w:rPr>
        <w:t xml:space="preserve">رنگ پذیری </w:t>
      </w:r>
      <w:r w:rsidR="001B74AE" w:rsidRPr="00F7661F">
        <w:rPr>
          <w:rFonts w:hint="cs"/>
          <w:sz w:val="28"/>
          <w:rtl/>
        </w:rPr>
        <w:t>سفید استفاده شود</w:t>
      </w:r>
      <w:r w:rsidR="0006331F">
        <w:rPr>
          <w:sz w:val="28"/>
        </w:rPr>
        <w:t xml:space="preserve"> </w:t>
      </w:r>
      <w:r w:rsidR="001B74AE" w:rsidRPr="00F7661F">
        <w:rPr>
          <w:rFonts w:hint="cs"/>
          <w:sz w:val="28"/>
        </w:rPr>
        <w:t>.</w:t>
      </w:r>
      <w:r>
        <w:rPr>
          <w:rFonts w:hint="cs"/>
          <w:sz w:val="28"/>
          <w:rtl/>
        </w:rPr>
        <w:t xml:space="preserve"> از آنجا که</w:t>
      </w:r>
      <w:r w:rsidR="002A35F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معیار </w:t>
      </w:r>
      <w:r w:rsidR="002A35F2">
        <w:rPr>
          <w:rFonts w:hint="cs"/>
          <w:sz w:val="28"/>
          <w:rtl/>
        </w:rPr>
        <w:t>سینمای</w:t>
      </w:r>
      <w:r w:rsidR="001B74AE" w:rsidRPr="00F7661F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دیجیتال</w:t>
      </w:r>
      <w:r w:rsidR="001B74AE" w:rsidRPr="00F7661F">
        <w:rPr>
          <w:rFonts w:hint="cs"/>
          <w:sz w:val="28"/>
          <w:rtl/>
        </w:rPr>
        <w:t xml:space="preserve"> خوب</w:t>
      </w:r>
      <w:r>
        <w:rPr>
          <w:rFonts w:hint="cs"/>
          <w:sz w:val="28"/>
          <w:rtl/>
        </w:rPr>
        <w:t>،</w:t>
      </w:r>
      <w:r w:rsidR="001B74AE" w:rsidRPr="00F7661F">
        <w:rPr>
          <w:rFonts w:hint="cs"/>
          <w:sz w:val="28"/>
          <w:rtl/>
        </w:rPr>
        <w:t xml:space="preserve"> کیفیت اتاق </w:t>
      </w:r>
      <w:r>
        <w:rPr>
          <w:rFonts w:hint="cs"/>
          <w:sz w:val="28"/>
          <w:rtl/>
        </w:rPr>
        <w:t xml:space="preserve">بازبینی </w:t>
      </w:r>
      <w:r w:rsidR="001B74AE" w:rsidRPr="00F7661F">
        <w:rPr>
          <w:rFonts w:hint="cs"/>
          <w:sz w:val="28"/>
          <w:rtl/>
        </w:rPr>
        <w:t xml:space="preserve">است، تغییر مجاز برای هر </w:t>
      </w:r>
      <w:r w:rsidR="002A35F2">
        <w:rPr>
          <w:rFonts w:hint="cs"/>
          <w:sz w:val="28"/>
          <w:rtl/>
        </w:rPr>
        <w:t>رده نمایش</w:t>
      </w:r>
      <w:r w:rsidR="001B74AE" w:rsidRPr="00F7661F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در جدول 2 ارائه </w:t>
      </w:r>
      <w:r w:rsidR="001B74AE" w:rsidRPr="00F7661F">
        <w:rPr>
          <w:rFonts w:hint="cs"/>
          <w:sz w:val="28"/>
          <w:rtl/>
        </w:rPr>
        <w:t>شده است</w:t>
      </w:r>
      <w:r>
        <w:rPr>
          <w:sz w:val="28"/>
        </w:rPr>
        <w:t>.</w:t>
      </w:r>
    </w:p>
    <w:p w:rsidR="009E14D5" w:rsidRPr="00F7661F" w:rsidRDefault="009E14D5" w:rsidP="009E14D5">
      <w:pPr>
        <w:jc w:val="center"/>
        <w:rPr>
          <w:sz w:val="28"/>
          <w:rtl/>
        </w:rPr>
      </w:pPr>
      <w:r>
        <w:rPr>
          <w:rFonts w:hint="cs"/>
          <w:sz w:val="28"/>
          <w:rtl/>
        </w:rPr>
        <w:t xml:space="preserve">جدول 2ـ </w:t>
      </w:r>
      <w:r w:rsidRPr="00F7661F">
        <w:rPr>
          <w:rFonts w:hint="cs"/>
          <w:sz w:val="28"/>
          <w:rtl/>
        </w:rPr>
        <w:t>تغییر</w:t>
      </w:r>
      <w:r>
        <w:rPr>
          <w:rFonts w:hint="cs"/>
          <w:sz w:val="28"/>
          <w:rtl/>
        </w:rPr>
        <w:t>ات</w:t>
      </w:r>
      <w:r w:rsidRPr="00F7661F">
        <w:rPr>
          <w:rFonts w:hint="cs"/>
          <w:sz w:val="28"/>
          <w:rtl/>
        </w:rPr>
        <w:t xml:space="preserve"> مجاز برای هر </w:t>
      </w:r>
      <w:r>
        <w:rPr>
          <w:rFonts w:hint="cs"/>
          <w:sz w:val="28"/>
          <w:rtl/>
        </w:rPr>
        <w:t>رده نمایش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71"/>
        <w:gridCol w:w="2271"/>
        <w:gridCol w:w="2271"/>
      </w:tblGrid>
      <w:tr w:rsidR="001B74AE" w:rsidRPr="00F7661F" w:rsidTr="00A575B8">
        <w:tc>
          <w:tcPr>
            <w:tcW w:w="2394" w:type="dxa"/>
          </w:tcPr>
          <w:p w:rsidR="001B74AE" w:rsidRPr="00682BD2" w:rsidRDefault="001B74AE" w:rsidP="009E14D5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682BD2">
              <w:rPr>
                <w:rFonts w:hint="cs"/>
                <w:b/>
                <w:bCs/>
                <w:szCs w:val="24"/>
                <w:rtl/>
              </w:rPr>
              <w:t>پارامتر</w:t>
            </w:r>
          </w:p>
        </w:tc>
        <w:tc>
          <w:tcPr>
            <w:tcW w:w="2394" w:type="dxa"/>
          </w:tcPr>
          <w:p w:rsidR="001B74AE" w:rsidRPr="00682BD2" w:rsidRDefault="001B74AE" w:rsidP="00F95106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682BD2">
              <w:rPr>
                <w:rFonts w:hint="cs"/>
                <w:b/>
                <w:bCs/>
                <w:szCs w:val="24"/>
                <w:rtl/>
              </w:rPr>
              <w:t>مرجع</w:t>
            </w:r>
          </w:p>
        </w:tc>
        <w:tc>
          <w:tcPr>
            <w:tcW w:w="2394" w:type="dxa"/>
          </w:tcPr>
          <w:p w:rsidR="001B74AE" w:rsidRPr="00682BD2" w:rsidRDefault="001B74AE" w:rsidP="00F95106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 w:rsidRPr="00682BD2">
              <w:rPr>
                <w:rFonts w:hint="cs"/>
                <w:b/>
                <w:bCs/>
                <w:szCs w:val="24"/>
                <w:rtl/>
              </w:rPr>
              <w:t>اتاق بررسی</w:t>
            </w:r>
          </w:p>
        </w:tc>
        <w:tc>
          <w:tcPr>
            <w:tcW w:w="2394" w:type="dxa"/>
          </w:tcPr>
          <w:p w:rsidR="001B74AE" w:rsidRPr="00682BD2" w:rsidRDefault="009E14D5" w:rsidP="00F95106">
            <w:pPr>
              <w:spacing w:line="360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سالن نمایش</w:t>
            </w:r>
          </w:p>
        </w:tc>
      </w:tr>
      <w:tr w:rsidR="001B74AE" w:rsidRPr="00F7661F" w:rsidTr="00A575B8">
        <w:tc>
          <w:tcPr>
            <w:tcW w:w="2394" w:type="dxa"/>
          </w:tcPr>
          <w:p w:rsidR="001B74AE" w:rsidRPr="00682BD2" w:rsidRDefault="009E14D5" w:rsidP="00A575B8">
            <w:pPr>
              <w:spacing w:line="360" w:lineRule="auto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گوشه های رنگ پذیری</w:t>
            </w:r>
            <w:r w:rsidR="001B74AE" w:rsidRPr="00682BD2">
              <w:rPr>
                <w:rFonts w:hint="cs"/>
                <w:b/>
                <w:bCs/>
                <w:szCs w:val="24"/>
                <w:rtl/>
              </w:rPr>
              <w:t xml:space="preserve"> سفید</w:t>
            </w:r>
          </w:p>
        </w:tc>
        <w:tc>
          <w:tcPr>
            <w:tcW w:w="2394" w:type="dxa"/>
          </w:tcPr>
          <w:p w:rsidR="001B74AE" w:rsidRDefault="009E14D5" w:rsidP="00F95106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در محدوده</w:t>
            </w:r>
          </w:p>
          <w:p w:rsidR="00EB6477" w:rsidRPr="00D87FAA" w:rsidRDefault="00EB6477" w:rsidP="00F95106">
            <w:pPr>
              <w:bidi w:val="0"/>
              <w:jc w:val="center"/>
              <w:rPr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Cs w:val="24"/>
                  <w:rtl/>
                </w:rPr>
                <m:t>±</m:t>
              </m:r>
            </m:oMath>
            <w:r>
              <w:rPr>
                <w:rFonts w:eastAsiaTheme="minorEastAsia" w:hint="cs"/>
                <w:szCs w:val="24"/>
                <w:rtl/>
              </w:rPr>
              <w:t>000</w:t>
            </w:r>
            <w:r w:rsidRPr="00C523D2">
              <w:rPr>
                <w:rFonts w:eastAsiaTheme="minorEastAsia" w:hint="cs"/>
                <w:szCs w:val="24"/>
                <w:rtl/>
              </w:rPr>
              <w:t>/0</w:t>
            </w:r>
            <w:r>
              <w:rPr>
                <w:szCs w:val="24"/>
              </w:rPr>
              <w:t>x</w:t>
            </w:r>
          </w:p>
          <w:p w:rsidR="00EB6477" w:rsidRDefault="00EB6477" w:rsidP="00F95106">
            <w:pPr>
              <w:bidi w:val="0"/>
              <w:jc w:val="center"/>
              <w:rPr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Cs w:val="24"/>
                  <w:rtl/>
                </w:rPr>
                <m:t>±</m:t>
              </m:r>
            </m:oMath>
            <w:r w:rsidRPr="00C523D2">
              <w:rPr>
                <w:rFonts w:eastAsiaTheme="minorEastAsia" w:hint="cs"/>
                <w:szCs w:val="24"/>
                <w:rtl/>
              </w:rPr>
              <w:t>0</w:t>
            </w:r>
            <w:r>
              <w:rPr>
                <w:rFonts w:eastAsiaTheme="minorEastAsia" w:hint="cs"/>
                <w:szCs w:val="24"/>
                <w:rtl/>
              </w:rPr>
              <w:t>00</w:t>
            </w:r>
            <w:r w:rsidRPr="00C523D2">
              <w:rPr>
                <w:rFonts w:eastAsiaTheme="minorEastAsia" w:hint="cs"/>
                <w:szCs w:val="24"/>
                <w:rtl/>
              </w:rPr>
              <w:t>/0</w:t>
            </w:r>
            <w:r>
              <w:rPr>
                <w:szCs w:val="24"/>
              </w:rPr>
              <w:t>y</w:t>
            </w:r>
          </w:p>
          <w:p w:rsidR="001B74AE" w:rsidRPr="00D87FAA" w:rsidRDefault="001B74AE" w:rsidP="00F95106">
            <w:pPr>
              <w:spacing w:line="360" w:lineRule="auto"/>
              <w:jc w:val="center"/>
              <w:rPr>
                <w:szCs w:val="24"/>
                <w:rtl/>
              </w:rPr>
            </w:pPr>
            <w:r w:rsidRPr="00D87FAA">
              <w:rPr>
                <w:rFonts w:hint="cs"/>
                <w:szCs w:val="24"/>
                <w:rtl/>
              </w:rPr>
              <w:t>از مرکز</w:t>
            </w:r>
          </w:p>
          <w:p w:rsidR="001B74AE" w:rsidRPr="00D87FAA" w:rsidRDefault="001B74AE" w:rsidP="00F95106">
            <w:pPr>
              <w:spacing w:line="360" w:lineRule="auto"/>
              <w:jc w:val="center"/>
              <w:rPr>
                <w:szCs w:val="24"/>
                <w:rtl/>
              </w:rPr>
            </w:pPr>
          </w:p>
        </w:tc>
        <w:tc>
          <w:tcPr>
            <w:tcW w:w="2394" w:type="dxa"/>
          </w:tcPr>
          <w:p w:rsidR="009E14D5" w:rsidRDefault="009E14D5" w:rsidP="009E1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در محدوده</w:t>
            </w:r>
          </w:p>
          <w:p w:rsidR="000934C5" w:rsidRPr="00C523D2" w:rsidRDefault="000934C5" w:rsidP="00F95106">
            <w:pPr>
              <w:bidi w:val="0"/>
              <w:jc w:val="center"/>
              <w:rPr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Cs w:val="24"/>
                  <w:rtl/>
                </w:rPr>
                <m:t>±</m:t>
              </m:r>
            </m:oMath>
            <w:r>
              <w:rPr>
                <w:rFonts w:eastAsiaTheme="minorEastAsia" w:hint="cs"/>
                <w:szCs w:val="24"/>
                <w:rtl/>
              </w:rPr>
              <w:t>0</w:t>
            </w:r>
            <w:r w:rsidR="00D15E33">
              <w:rPr>
                <w:rFonts w:eastAsiaTheme="minorEastAsia" w:hint="cs"/>
                <w:szCs w:val="24"/>
                <w:rtl/>
              </w:rPr>
              <w:t>0</w:t>
            </w:r>
            <w:r>
              <w:rPr>
                <w:rFonts w:eastAsiaTheme="minorEastAsia" w:hint="cs"/>
                <w:szCs w:val="24"/>
                <w:rtl/>
              </w:rPr>
              <w:t>8</w:t>
            </w:r>
            <w:r w:rsidRPr="00C523D2">
              <w:rPr>
                <w:rFonts w:eastAsiaTheme="minorEastAsia" w:hint="cs"/>
                <w:szCs w:val="24"/>
                <w:rtl/>
              </w:rPr>
              <w:t>/0</w:t>
            </w:r>
            <w:r>
              <w:rPr>
                <w:szCs w:val="24"/>
              </w:rPr>
              <w:t>x</w:t>
            </w:r>
          </w:p>
          <w:p w:rsidR="000934C5" w:rsidRPr="00C523D2" w:rsidRDefault="000934C5" w:rsidP="00F95106">
            <w:pPr>
              <w:bidi w:val="0"/>
              <w:jc w:val="center"/>
              <w:rPr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Cs w:val="24"/>
                  <w:rtl/>
                </w:rPr>
                <m:t>±</m:t>
              </m:r>
            </m:oMath>
            <w:r w:rsidRPr="00C523D2">
              <w:rPr>
                <w:rFonts w:eastAsiaTheme="minorEastAsia" w:hint="cs"/>
                <w:szCs w:val="24"/>
                <w:rtl/>
              </w:rPr>
              <w:t>0</w:t>
            </w:r>
            <w:r w:rsidR="00D15E33">
              <w:rPr>
                <w:rFonts w:eastAsiaTheme="minorEastAsia" w:hint="cs"/>
                <w:szCs w:val="24"/>
                <w:rtl/>
              </w:rPr>
              <w:t>0</w:t>
            </w:r>
            <w:r>
              <w:rPr>
                <w:rFonts w:eastAsiaTheme="minorEastAsia" w:hint="cs"/>
                <w:szCs w:val="24"/>
                <w:rtl/>
              </w:rPr>
              <w:t>8</w:t>
            </w:r>
            <w:r w:rsidRPr="00C523D2">
              <w:rPr>
                <w:rFonts w:eastAsiaTheme="minorEastAsia" w:hint="cs"/>
                <w:szCs w:val="24"/>
                <w:rtl/>
              </w:rPr>
              <w:t>/0</w:t>
            </w:r>
            <w:r>
              <w:rPr>
                <w:szCs w:val="24"/>
              </w:rPr>
              <w:t>y</w:t>
            </w:r>
          </w:p>
          <w:p w:rsidR="001B74AE" w:rsidRPr="00D87FAA" w:rsidRDefault="001B74AE" w:rsidP="00F95106">
            <w:pPr>
              <w:spacing w:line="360" w:lineRule="auto"/>
              <w:jc w:val="center"/>
              <w:rPr>
                <w:szCs w:val="24"/>
                <w:rtl/>
              </w:rPr>
            </w:pPr>
            <w:r w:rsidRPr="00D87FAA">
              <w:rPr>
                <w:rFonts w:hint="cs"/>
                <w:szCs w:val="24"/>
                <w:rtl/>
              </w:rPr>
              <w:t>از مرکز</w:t>
            </w:r>
          </w:p>
        </w:tc>
        <w:tc>
          <w:tcPr>
            <w:tcW w:w="2394" w:type="dxa"/>
          </w:tcPr>
          <w:p w:rsidR="009E14D5" w:rsidRDefault="009E14D5" w:rsidP="009E1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در محدوده</w:t>
            </w:r>
          </w:p>
          <w:p w:rsidR="000934C5" w:rsidRPr="00C523D2" w:rsidRDefault="000934C5" w:rsidP="00F95106">
            <w:pPr>
              <w:bidi w:val="0"/>
              <w:jc w:val="center"/>
              <w:rPr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Cs w:val="24"/>
                  <w:rtl/>
                </w:rPr>
                <m:t>±</m:t>
              </m:r>
            </m:oMath>
            <w:r w:rsidR="00EB6477">
              <w:rPr>
                <w:rFonts w:hint="cs"/>
                <w:szCs w:val="24"/>
                <w:rtl/>
              </w:rPr>
              <w:t>015/0</w:t>
            </w:r>
            <w:r>
              <w:rPr>
                <w:szCs w:val="24"/>
              </w:rPr>
              <w:t>x</w:t>
            </w:r>
          </w:p>
          <w:p w:rsidR="00EB6477" w:rsidRDefault="00EB6477" w:rsidP="00F95106">
            <w:pPr>
              <w:bidi w:val="0"/>
              <w:jc w:val="center"/>
              <w:rPr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Cs w:val="24"/>
                  <w:rtl/>
                </w:rPr>
                <m:t>±</m:t>
              </m:r>
            </m:oMath>
            <w:r>
              <w:rPr>
                <w:rFonts w:hint="cs"/>
                <w:szCs w:val="24"/>
                <w:rtl/>
              </w:rPr>
              <w:t>015/0</w:t>
            </w:r>
            <w:r>
              <w:rPr>
                <w:szCs w:val="24"/>
              </w:rPr>
              <w:t>y</w:t>
            </w:r>
          </w:p>
          <w:p w:rsidR="001B74AE" w:rsidRPr="00D87FAA" w:rsidRDefault="001B74AE" w:rsidP="00F95106">
            <w:pPr>
              <w:spacing w:line="360" w:lineRule="auto"/>
              <w:jc w:val="center"/>
              <w:rPr>
                <w:szCs w:val="24"/>
                <w:rtl/>
              </w:rPr>
            </w:pPr>
            <w:r w:rsidRPr="00D87FAA">
              <w:rPr>
                <w:rFonts w:hint="cs"/>
                <w:szCs w:val="24"/>
                <w:rtl/>
              </w:rPr>
              <w:t>از مرکز</w:t>
            </w:r>
          </w:p>
        </w:tc>
      </w:tr>
    </w:tbl>
    <w:p w:rsidR="0006331F" w:rsidRDefault="0006331F" w:rsidP="001B74AE">
      <w:pPr>
        <w:spacing w:line="360" w:lineRule="auto"/>
        <w:jc w:val="both"/>
        <w:rPr>
          <w:sz w:val="28"/>
          <w:rtl/>
        </w:rPr>
      </w:pPr>
    </w:p>
    <w:p w:rsidR="001B74AE" w:rsidRPr="00D87FAA" w:rsidRDefault="00395B78" w:rsidP="009E14D5">
      <w:pPr>
        <w:jc w:val="both"/>
        <w:rPr>
          <w:rStyle w:val="alt-edited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lastRenderedPageBreak/>
        <w:t>الف-6</w:t>
      </w:r>
      <w:r w:rsidR="0006331F" w:rsidRPr="00D87FAA">
        <w:rPr>
          <w:rFonts w:hint="cs"/>
          <w:b/>
          <w:bCs/>
          <w:sz w:val="26"/>
          <w:szCs w:val="26"/>
          <w:rtl/>
        </w:rPr>
        <w:t xml:space="preserve">  </w:t>
      </w:r>
      <w:r w:rsidR="00A62BA6">
        <w:rPr>
          <w:rFonts w:hint="cs"/>
          <w:b/>
          <w:bCs/>
          <w:sz w:val="26"/>
          <w:szCs w:val="26"/>
          <w:rtl/>
        </w:rPr>
        <w:t xml:space="preserve">نور </w:t>
      </w:r>
      <w:r w:rsidR="009E14D5">
        <w:rPr>
          <w:rFonts w:hint="cs"/>
          <w:b/>
          <w:bCs/>
          <w:sz w:val="26"/>
          <w:szCs w:val="26"/>
          <w:rtl/>
        </w:rPr>
        <w:t xml:space="preserve">برخوردی </w:t>
      </w:r>
      <w:r w:rsidR="001B74AE" w:rsidRPr="00D87FAA">
        <w:rPr>
          <w:rFonts w:hint="cs"/>
          <w:b/>
          <w:bCs/>
          <w:sz w:val="26"/>
          <w:szCs w:val="26"/>
          <w:rtl/>
        </w:rPr>
        <w:t xml:space="preserve">در مقابل </w:t>
      </w:r>
      <w:r w:rsidR="001B74AE" w:rsidRPr="00D87FAA">
        <w:rPr>
          <w:rStyle w:val="alt-edited"/>
          <w:rFonts w:hint="cs"/>
          <w:b/>
          <w:bCs/>
          <w:sz w:val="26"/>
          <w:szCs w:val="26"/>
          <w:rtl/>
        </w:rPr>
        <w:t>نور بازتابی</w:t>
      </w:r>
    </w:p>
    <w:p w:rsidR="001B74AE" w:rsidRPr="00F7661F" w:rsidRDefault="002A35F2" w:rsidP="00C66622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این استاندارد بر</w:t>
      </w:r>
      <w:r w:rsidR="009E14D5">
        <w:rPr>
          <w:rFonts w:hint="cs"/>
          <w:sz w:val="28"/>
          <w:rtl/>
        </w:rPr>
        <w:t xml:space="preserve"> اساس اندازه گیری</w:t>
      </w:r>
      <w:r w:rsidR="00A62BA6">
        <w:rPr>
          <w:rFonts w:hint="cs"/>
          <w:sz w:val="28"/>
          <w:rtl/>
        </w:rPr>
        <w:t xml:space="preserve"> یک</w:t>
      </w:r>
      <w:r w:rsidR="00A62BA6" w:rsidRPr="00F7661F">
        <w:rPr>
          <w:rFonts w:hint="cs"/>
          <w:sz w:val="28"/>
          <w:rtl/>
        </w:rPr>
        <w:t xml:space="preserve"> پروژکتور</w:t>
      </w:r>
      <w:r w:rsidR="009E14D5">
        <w:rPr>
          <w:rFonts w:hint="cs"/>
          <w:sz w:val="28"/>
          <w:rtl/>
        </w:rPr>
        <w:t>صرف نیست.</w:t>
      </w:r>
      <w:r w:rsidR="00A62BA6">
        <w:rPr>
          <w:rFonts w:hint="cs"/>
          <w:sz w:val="28"/>
          <w:rtl/>
        </w:rPr>
        <w:t xml:space="preserve"> بلکه یک سیستم</w:t>
      </w:r>
      <w:r w:rsidR="001B74AE" w:rsidRPr="00F7661F">
        <w:rPr>
          <w:rFonts w:hint="cs"/>
          <w:sz w:val="28"/>
          <w:rtl/>
        </w:rPr>
        <w:t xml:space="preserve"> </w:t>
      </w:r>
      <w:r w:rsidR="009E14D5">
        <w:rPr>
          <w:rFonts w:hint="cs"/>
          <w:sz w:val="28"/>
          <w:rtl/>
        </w:rPr>
        <w:t>نمایش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F7661F">
        <w:rPr>
          <w:rStyle w:val="alt-edited"/>
          <w:rFonts w:hint="cs"/>
          <w:sz w:val="28"/>
          <w:rtl/>
        </w:rPr>
        <w:t>نصب شده</w:t>
      </w:r>
      <w:r w:rsidR="001B74AE" w:rsidRPr="00F7661F">
        <w:rPr>
          <w:rFonts w:hint="cs"/>
          <w:sz w:val="28"/>
          <w:rtl/>
        </w:rPr>
        <w:t>، متشکل از یک</w:t>
      </w:r>
      <w:r w:rsidR="00A62BA6" w:rsidRPr="00F7661F">
        <w:rPr>
          <w:rFonts w:hint="cs"/>
          <w:sz w:val="28"/>
          <w:rtl/>
        </w:rPr>
        <w:t xml:space="preserve"> پروژکتور</w:t>
      </w:r>
      <w:r w:rsidR="00A62BA6">
        <w:rPr>
          <w:rFonts w:hint="cs"/>
          <w:sz w:val="28"/>
          <w:rtl/>
        </w:rPr>
        <w:t>، یک اتا</w:t>
      </w:r>
      <w:r w:rsidR="009E14D5">
        <w:rPr>
          <w:rFonts w:hint="cs"/>
          <w:sz w:val="28"/>
          <w:rtl/>
        </w:rPr>
        <w:t xml:space="preserve">ق، و یک صفحه نمایش </w:t>
      </w:r>
      <w:r w:rsidR="001B74AE" w:rsidRPr="00F7661F">
        <w:rPr>
          <w:rFonts w:hint="cs"/>
          <w:sz w:val="28"/>
          <w:rtl/>
        </w:rPr>
        <w:t>است.</w:t>
      </w:r>
      <w:r w:rsidR="001B74AE" w:rsidRPr="00F7661F">
        <w:rPr>
          <w:rStyle w:val="alt-edited"/>
          <w:rFonts w:hint="cs"/>
          <w:sz w:val="28"/>
          <w:rtl/>
        </w:rPr>
        <w:t xml:space="preserve"> </w:t>
      </w:r>
      <w:r w:rsidR="00F4437B">
        <w:rPr>
          <w:rStyle w:val="alt-edited"/>
          <w:rFonts w:hint="cs"/>
          <w:sz w:val="28"/>
          <w:rtl/>
        </w:rPr>
        <w:t>پیری</w:t>
      </w:r>
      <w:r w:rsidR="00682BD2">
        <w:rPr>
          <w:rFonts w:hint="cs"/>
          <w:sz w:val="28"/>
          <w:rtl/>
        </w:rPr>
        <w:t xml:space="preserve"> ص</w:t>
      </w:r>
      <w:r w:rsidR="001B74AE" w:rsidRPr="00F7661F">
        <w:rPr>
          <w:rFonts w:hint="cs"/>
          <w:sz w:val="28"/>
          <w:rtl/>
        </w:rPr>
        <w:t>فحه نمایش یا</w:t>
      </w:r>
      <w:r w:rsidR="00F4437B">
        <w:rPr>
          <w:rFonts w:hint="cs"/>
          <w:sz w:val="28"/>
          <w:rtl/>
        </w:rPr>
        <w:t xml:space="preserve"> به</w:t>
      </w:r>
      <w:r w:rsidR="001B74AE" w:rsidRPr="00F7661F">
        <w:rPr>
          <w:rFonts w:hint="cs"/>
          <w:sz w:val="28"/>
          <w:rtl/>
        </w:rPr>
        <w:t xml:space="preserve"> زردی</w:t>
      </w:r>
      <w:r w:rsidR="00F4437B">
        <w:rPr>
          <w:rFonts w:hint="cs"/>
          <w:sz w:val="28"/>
          <w:rtl/>
        </w:rPr>
        <w:t xml:space="preserve"> گراییدن آن</w:t>
      </w:r>
      <w:r w:rsidR="001B74AE" w:rsidRPr="00F7661F">
        <w:rPr>
          <w:rFonts w:hint="cs"/>
          <w:sz w:val="28"/>
          <w:rtl/>
        </w:rPr>
        <w:t xml:space="preserve"> ممکن است در سراسر </w:t>
      </w:r>
      <w:r w:rsidR="001B74AE" w:rsidRPr="00F7661F">
        <w:rPr>
          <w:rStyle w:val="alt-edited"/>
          <w:rFonts w:hint="cs"/>
          <w:sz w:val="28"/>
          <w:rtl/>
        </w:rPr>
        <w:t>سطح صفحه نمایش</w:t>
      </w:r>
      <w:r w:rsidR="001B74AE" w:rsidRPr="00F7661F">
        <w:rPr>
          <w:rFonts w:hint="cs"/>
          <w:sz w:val="28"/>
          <w:rtl/>
        </w:rPr>
        <w:t xml:space="preserve"> یکنواخت نباشد </w:t>
      </w:r>
      <w:r w:rsidR="001B74AE" w:rsidRPr="00F7661F">
        <w:rPr>
          <w:rStyle w:val="alt-edited"/>
          <w:rFonts w:hint="cs"/>
          <w:sz w:val="28"/>
          <w:rtl/>
        </w:rPr>
        <w:t>و ممکن است</w:t>
      </w:r>
      <w:r w:rsidR="001B74AE" w:rsidRPr="00F7661F">
        <w:rPr>
          <w:rFonts w:hint="cs"/>
          <w:sz w:val="28"/>
          <w:rtl/>
        </w:rPr>
        <w:t xml:space="preserve"> منجر به روشنایی یا تغییر </w:t>
      </w:r>
      <w:r w:rsidR="00F4437B">
        <w:rPr>
          <w:rStyle w:val="alt-edited"/>
          <w:rFonts w:hint="cs"/>
          <w:sz w:val="28"/>
          <w:rtl/>
        </w:rPr>
        <w:t>رنگ پذیری</w:t>
      </w:r>
      <w:r w:rsidR="001B74AE" w:rsidRPr="00F7661F">
        <w:rPr>
          <w:rStyle w:val="alt-edited"/>
          <w:rFonts w:hint="cs"/>
          <w:sz w:val="28"/>
          <w:rtl/>
        </w:rPr>
        <w:t xml:space="preserve"> </w:t>
      </w:r>
      <w:r w:rsidR="00042A9C">
        <w:rPr>
          <w:rFonts w:hint="cs"/>
          <w:sz w:val="28"/>
          <w:rtl/>
        </w:rPr>
        <w:t xml:space="preserve">بیشتر از حد انتظار </w:t>
      </w:r>
      <w:r w:rsidR="00F4437B">
        <w:rPr>
          <w:rFonts w:hint="cs"/>
          <w:sz w:val="28"/>
          <w:rtl/>
        </w:rPr>
        <w:t>شود</w:t>
      </w:r>
      <w:r w:rsidR="001B74AE" w:rsidRPr="00F7661F">
        <w:rPr>
          <w:rFonts w:hint="cs"/>
          <w:sz w:val="28"/>
          <w:rtl/>
        </w:rPr>
        <w:t>. به همین ترتیب، تنظیم اشتباه منبع نور پروژکتور، سیستم نوری، یا استفاده از یک پیکر</w:t>
      </w:r>
      <w:r w:rsidR="00F4437B">
        <w:rPr>
          <w:rFonts w:hint="cs"/>
          <w:sz w:val="28"/>
          <w:rtl/>
        </w:rPr>
        <w:t xml:space="preserve">بندی صفحه نمایش غیر بهینه </w:t>
      </w:r>
      <w:r w:rsidR="00682BD2">
        <w:rPr>
          <w:rFonts w:hint="cs"/>
          <w:sz w:val="28"/>
          <w:rtl/>
        </w:rPr>
        <w:t>ممکن است منجر به خوانش</w:t>
      </w:r>
      <w:r w:rsidR="00F4437B">
        <w:rPr>
          <w:rFonts w:hint="cs"/>
          <w:sz w:val="28"/>
          <w:rtl/>
        </w:rPr>
        <w:t xml:space="preserve"> های</w:t>
      </w:r>
      <w:r w:rsidR="00682BD2">
        <w:rPr>
          <w:rFonts w:hint="cs"/>
          <w:sz w:val="28"/>
          <w:rtl/>
        </w:rPr>
        <w:t xml:space="preserve"> روشنایی</w:t>
      </w:r>
      <w:r w:rsidR="00F4437B">
        <w:rPr>
          <w:rFonts w:hint="cs"/>
          <w:sz w:val="28"/>
          <w:rtl/>
        </w:rPr>
        <w:t xml:space="preserve"> انجام</w:t>
      </w:r>
      <w:r w:rsidR="001B74AE" w:rsidRPr="00F7661F">
        <w:rPr>
          <w:rFonts w:hint="cs"/>
          <w:sz w:val="28"/>
          <w:rtl/>
        </w:rPr>
        <w:t xml:space="preserve"> شده در مکان های مختلف در منطقه صندلی</w:t>
      </w:r>
      <w:r w:rsidR="00F4437B">
        <w:rPr>
          <w:rFonts w:hint="cs"/>
          <w:sz w:val="28"/>
          <w:rtl/>
        </w:rPr>
        <w:t xml:space="preserve"> ها</w:t>
      </w:r>
      <w:r w:rsidR="001B74AE" w:rsidRPr="00F7661F">
        <w:rPr>
          <w:rFonts w:hint="cs"/>
          <w:sz w:val="28"/>
          <w:rtl/>
        </w:rPr>
        <w:t xml:space="preserve"> و در </w:t>
      </w:r>
      <w:r w:rsidR="00F4437B">
        <w:rPr>
          <w:rStyle w:val="alt-edited"/>
          <w:rFonts w:hint="cs"/>
          <w:sz w:val="28"/>
          <w:rtl/>
        </w:rPr>
        <w:t>قسمت های</w:t>
      </w:r>
      <w:r w:rsidR="001B74AE" w:rsidRPr="00F7661F">
        <w:rPr>
          <w:rStyle w:val="alt-edited"/>
          <w:rFonts w:hint="cs"/>
          <w:sz w:val="28"/>
          <w:rtl/>
        </w:rPr>
        <w:t xml:space="preserve"> گوناگون</w:t>
      </w:r>
      <w:r w:rsidR="001B74AE" w:rsidRPr="00F7661F">
        <w:rPr>
          <w:rFonts w:hint="cs"/>
          <w:sz w:val="28"/>
          <w:rtl/>
        </w:rPr>
        <w:t xml:space="preserve"> صفحه نمایش از خوانش  مرکز صفحه نمایش </w:t>
      </w:r>
      <w:r w:rsidR="00682BD2" w:rsidRPr="00F7661F">
        <w:rPr>
          <w:rFonts w:hint="cs"/>
          <w:sz w:val="28"/>
          <w:rtl/>
        </w:rPr>
        <w:t>در</w:t>
      </w:r>
      <w:r w:rsidR="00F4437B">
        <w:rPr>
          <w:rFonts w:hint="cs"/>
          <w:sz w:val="28"/>
          <w:rtl/>
        </w:rPr>
        <w:t xml:space="preserve"> زیر</w:t>
      </w:r>
      <w:r w:rsidR="00682BD2" w:rsidRPr="00F7661F">
        <w:rPr>
          <w:rFonts w:hint="cs"/>
          <w:sz w:val="28"/>
          <w:rtl/>
        </w:rPr>
        <w:t xml:space="preserve"> </w:t>
      </w:r>
      <w:r w:rsidR="00F8735C">
        <w:rPr>
          <w:rFonts w:hint="cs"/>
          <w:sz w:val="28"/>
          <w:rtl/>
        </w:rPr>
        <w:t>بند</w:t>
      </w:r>
      <w:r w:rsidR="00682BD2" w:rsidRPr="00F7661F">
        <w:rPr>
          <w:rFonts w:hint="cs"/>
          <w:sz w:val="28"/>
          <w:rtl/>
        </w:rPr>
        <w:t xml:space="preserve"> </w:t>
      </w:r>
      <w:r w:rsidR="00682BD2">
        <w:rPr>
          <w:rFonts w:hint="cs"/>
          <w:sz w:val="28"/>
          <w:rtl/>
        </w:rPr>
        <w:t>5-1</w:t>
      </w:r>
      <w:r w:rsidR="001B74AE" w:rsidRPr="00F7661F">
        <w:rPr>
          <w:rFonts w:hint="cs"/>
          <w:sz w:val="28"/>
          <w:rtl/>
        </w:rPr>
        <w:t xml:space="preserve"> (</w:t>
      </w:r>
      <w:r w:rsidR="00F4437B">
        <w:rPr>
          <w:rFonts w:hint="cs"/>
          <w:sz w:val="28"/>
          <w:rtl/>
        </w:rPr>
        <w:t>لکه های نورانی</w:t>
      </w:r>
      <w:r w:rsidR="001B74AE" w:rsidRPr="00F7661F">
        <w:rPr>
          <w:rFonts w:hint="cs"/>
          <w:sz w:val="28"/>
          <w:rtl/>
        </w:rPr>
        <w:t>) تجاوز کند. در مواردی که تفاوت های بیش از حد در سراسر منطقه تصویر انداز</w:t>
      </w:r>
      <w:r w:rsidR="00F4437B">
        <w:rPr>
          <w:rFonts w:hint="cs"/>
          <w:sz w:val="28"/>
          <w:rtl/>
        </w:rPr>
        <w:t>ه گیری شده است</w:t>
      </w:r>
      <w:r w:rsidR="001B74AE" w:rsidRPr="00F7661F">
        <w:rPr>
          <w:rFonts w:hint="cs"/>
          <w:sz w:val="28"/>
          <w:rtl/>
        </w:rPr>
        <w:t xml:space="preserve"> شناسایی منبع مشکل ممکن است </w:t>
      </w:r>
      <w:r w:rsidR="001B74AE" w:rsidRPr="00F7661F">
        <w:rPr>
          <w:rStyle w:val="alt-edited"/>
          <w:rFonts w:hint="cs"/>
          <w:sz w:val="28"/>
          <w:rtl/>
        </w:rPr>
        <w:t xml:space="preserve">با </w:t>
      </w:r>
      <w:r w:rsidR="001B74AE" w:rsidRPr="00F7661F">
        <w:rPr>
          <w:rFonts w:hint="cs"/>
          <w:sz w:val="28"/>
          <w:rtl/>
        </w:rPr>
        <w:t xml:space="preserve">اندازه گیری </w:t>
      </w:r>
      <w:r w:rsidR="001B74AE" w:rsidRPr="00F7661F">
        <w:rPr>
          <w:rStyle w:val="alt-edited"/>
          <w:rFonts w:hint="cs"/>
          <w:sz w:val="28"/>
          <w:rtl/>
        </w:rPr>
        <w:t>مستقیم</w:t>
      </w:r>
      <w:r w:rsidR="001B74AE" w:rsidRPr="00F7661F">
        <w:rPr>
          <w:rFonts w:hint="cs"/>
          <w:sz w:val="28"/>
          <w:rtl/>
        </w:rPr>
        <w:t xml:space="preserve"> نور </w:t>
      </w:r>
      <w:r w:rsidR="00F4437B">
        <w:rPr>
          <w:rFonts w:hint="cs"/>
          <w:sz w:val="28"/>
          <w:rtl/>
        </w:rPr>
        <w:t xml:space="preserve">برخوردی </w:t>
      </w:r>
      <w:r w:rsidR="001B74AE" w:rsidRPr="00F7661F">
        <w:rPr>
          <w:rFonts w:hint="cs"/>
          <w:sz w:val="28"/>
          <w:rtl/>
        </w:rPr>
        <w:t xml:space="preserve">از پروژکتور مفید باشد. با این حال این </w:t>
      </w:r>
      <w:r w:rsidR="00F4437B">
        <w:rPr>
          <w:rFonts w:hint="cs"/>
          <w:sz w:val="28"/>
          <w:rtl/>
        </w:rPr>
        <w:t xml:space="preserve">امر را می‌توان </w:t>
      </w:r>
      <w:r w:rsidR="000B3CC6">
        <w:rPr>
          <w:rFonts w:hint="cs"/>
          <w:sz w:val="28"/>
          <w:rtl/>
        </w:rPr>
        <w:t xml:space="preserve">تنها یک کمک تشخیصی </w:t>
      </w:r>
      <w:r w:rsidR="00C66622">
        <w:rPr>
          <w:rFonts w:hint="cs"/>
          <w:sz w:val="28"/>
          <w:rtl/>
        </w:rPr>
        <w:t>دانست.</w:t>
      </w:r>
      <w:r w:rsidR="000B3CC6">
        <w:rPr>
          <w:rFonts w:hint="cs"/>
          <w:sz w:val="28"/>
          <w:rtl/>
        </w:rPr>
        <w:t xml:space="preserve"> </w:t>
      </w:r>
      <w:r w:rsidR="001B74AE" w:rsidRPr="00F7661F">
        <w:rPr>
          <w:rFonts w:hint="cs"/>
          <w:sz w:val="28"/>
          <w:rtl/>
        </w:rPr>
        <w:t>خوانش</w:t>
      </w:r>
      <w:r w:rsidR="00C66622">
        <w:rPr>
          <w:rFonts w:hint="cs"/>
          <w:sz w:val="28"/>
          <w:rtl/>
        </w:rPr>
        <w:t xml:space="preserve"> های</w:t>
      </w:r>
      <w:r w:rsidR="00C66622">
        <w:rPr>
          <w:rStyle w:val="alt-edited"/>
          <w:rFonts w:hint="cs"/>
          <w:sz w:val="28"/>
          <w:rtl/>
        </w:rPr>
        <w:t xml:space="preserve"> انجام</w:t>
      </w:r>
      <w:r w:rsidR="001B74AE" w:rsidRPr="00F7661F">
        <w:rPr>
          <w:rStyle w:val="alt-edited"/>
          <w:rFonts w:hint="cs"/>
          <w:sz w:val="28"/>
          <w:rtl/>
        </w:rPr>
        <w:t xml:space="preserve"> شده</w:t>
      </w:r>
      <w:r w:rsidR="001B74AE" w:rsidRPr="00F7661F">
        <w:rPr>
          <w:rFonts w:hint="cs"/>
          <w:sz w:val="28"/>
          <w:rtl/>
        </w:rPr>
        <w:t xml:space="preserve"> </w:t>
      </w:r>
      <w:r w:rsidR="00C66622">
        <w:rPr>
          <w:rFonts w:hint="cs"/>
          <w:sz w:val="28"/>
          <w:rtl/>
        </w:rPr>
        <w:t>از این طریق</w:t>
      </w:r>
      <w:r w:rsidR="001B74AE" w:rsidRPr="00F7661F">
        <w:rPr>
          <w:rFonts w:hint="cs"/>
          <w:sz w:val="28"/>
          <w:rtl/>
        </w:rPr>
        <w:t xml:space="preserve"> </w:t>
      </w:r>
      <w:r w:rsidR="00C66622">
        <w:rPr>
          <w:rStyle w:val="alt-edited"/>
          <w:rFonts w:hint="cs"/>
          <w:sz w:val="28"/>
          <w:rtl/>
        </w:rPr>
        <w:t>م</w:t>
      </w:r>
      <w:r w:rsidR="001B74AE" w:rsidRPr="00F7661F">
        <w:rPr>
          <w:rStyle w:val="alt-edited"/>
          <w:rFonts w:hint="cs"/>
          <w:sz w:val="28"/>
          <w:rtl/>
        </w:rPr>
        <w:t>طابق</w:t>
      </w:r>
      <w:r w:rsidR="001B74AE" w:rsidRPr="00F7661F">
        <w:rPr>
          <w:rFonts w:hint="cs"/>
          <w:sz w:val="28"/>
          <w:rtl/>
        </w:rPr>
        <w:t xml:space="preserve"> این استاندارد نیست</w:t>
      </w:r>
      <w:r w:rsidR="00C66622">
        <w:rPr>
          <w:rFonts w:hint="cs"/>
          <w:sz w:val="28"/>
          <w:rtl/>
        </w:rPr>
        <w:t>ند</w:t>
      </w:r>
      <w:r w:rsidR="001B74AE" w:rsidRPr="00F7661F">
        <w:rPr>
          <w:rFonts w:hint="cs"/>
          <w:sz w:val="28"/>
        </w:rPr>
        <w:t>.</w:t>
      </w:r>
      <w:r w:rsidR="001B74AE" w:rsidRPr="00F7661F">
        <w:rPr>
          <w:rFonts w:hint="cs"/>
          <w:sz w:val="28"/>
          <w:rtl/>
        </w:rPr>
        <w:t xml:space="preserve"> </w:t>
      </w:r>
      <w:r w:rsidR="001B74AE" w:rsidRPr="00796E2A">
        <w:rPr>
          <w:rFonts w:hint="cs"/>
          <w:sz w:val="28"/>
          <w:shd w:val="clear" w:color="auto" w:fill="FF0000"/>
          <w:rtl/>
        </w:rPr>
        <w:t xml:space="preserve">به طور کلی، برای نصب و راه اندازی در یک سالن </w:t>
      </w:r>
      <w:r w:rsidR="001B74AE" w:rsidRPr="00796E2A">
        <w:rPr>
          <w:rStyle w:val="alt-edited"/>
          <w:rFonts w:hint="cs"/>
          <w:sz w:val="28"/>
          <w:shd w:val="clear" w:color="auto" w:fill="FF0000"/>
          <w:rtl/>
        </w:rPr>
        <w:t xml:space="preserve">برای پاسخگویی به </w:t>
      </w:r>
      <w:r w:rsidR="001B74AE" w:rsidRPr="00796E2A">
        <w:rPr>
          <w:rFonts w:hint="cs"/>
          <w:sz w:val="28"/>
          <w:shd w:val="clear" w:color="auto" w:fill="FF0000"/>
          <w:rtl/>
        </w:rPr>
        <w:t xml:space="preserve">سطح عملکرد خاص، </w:t>
      </w:r>
      <w:r w:rsidR="001B74AE" w:rsidRPr="00796E2A">
        <w:rPr>
          <w:rStyle w:val="alt-edited"/>
          <w:rFonts w:hint="cs"/>
          <w:sz w:val="28"/>
          <w:shd w:val="clear" w:color="auto" w:fill="FF0000"/>
          <w:rtl/>
        </w:rPr>
        <w:t>پروژکتور خود</w:t>
      </w:r>
      <w:r w:rsidR="001B74AE" w:rsidRPr="00796E2A">
        <w:rPr>
          <w:rFonts w:hint="cs"/>
          <w:sz w:val="28"/>
          <w:shd w:val="clear" w:color="auto" w:fill="FF0000"/>
          <w:rtl/>
        </w:rPr>
        <w:t xml:space="preserve"> به احتمال زیاد باید</w:t>
      </w:r>
      <w:r w:rsidR="001B74AE" w:rsidRPr="00796E2A">
        <w:rPr>
          <w:rStyle w:val="alt-edited"/>
          <w:rFonts w:hint="cs"/>
          <w:sz w:val="28"/>
          <w:shd w:val="clear" w:color="auto" w:fill="FF0000"/>
          <w:rtl/>
        </w:rPr>
        <w:t xml:space="preserve"> پاسخگوی</w:t>
      </w:r>
      <w:r w:rsidR="001B74AE" w:rsidRPr="00796E2A">
        <w:rPr>
          <w:rFonts w:hint="cs"/>
          <w:sz w:val="28"/>
          <w:shd w:val="clear" w:color="auto" w:fill="FF0000"/>
          <w:rtl/>
        </w:rPr>
        <w:t xml:space="preserve"> </w:t>
      </w:r>
      <w:r w:rsidR="00C66622" w:rsidRPr="00796E2A">
        <w:rPr>
          <w:rFonts w:hint="cs"/>
          <w:sz w:val="28"/>
          <w:shd w:val="clear" w:color="auto" w:fill="FF0000"/>
          <w:rtl/>
        </w:rPr>
        <w:t>ویژگی</w:t>
      </w:r>
      <w:r w:rsidR="001B74AE" w:rsidRPr="00796E2A">
        <w:rPr>
          <w:rFonts w:hint="cs"/>
          <w:sz w:val="28"/>
          <w:shd w:val="clear" w:color="auto" w:fill="FF0000"/>
          <w:rtl/>
        </w:rPr>
        <w:t xml:space="preserve"> عملکرد سخت تر باشد تا کمک های شیشه ای </w:t>
      </w:r>
      <w:r w:rsidR="001B74AE" w:rsidRPr="00796E2A">
        <w:rPr>
          <w:rStyle w:val="alt-edited"/>
          <w:rFonts w:hint="cs"/>
          <w:sz w:val="28"/>
          <w:shd w:val="clear" w:color="auto" w:fill="FF0000"/>
          <w:rtl/>
        </w:rPr>
        <w:t>درگاه و</w:t>
      </w:r>
      <w:r w:rsidR="001B74AE" w:rsidRPr="00796E2A">
        <w:rPr>
          <w:rFonts w:hint="cs"/>
          <w:sz w:val="28"/>
          <w:shd w:val="clear" w:color="auto" w:fill="FF0000"/>
          <w:rtl/>
        </w:rPr>
        <w:t xml:space="preserve"> </w:t>
      </w:r>
      <w:r w:rsidR="001B74AE" w:rsidRPr="00796E2A">
        <w:rPr>
          <w:rStyle w:val="alt-edited"/>
          <w:rFonts w:hint="cs"/>
          <w:sz w:val="28"/>
          <w:shd w:val="clear" w:color="auto" w:fill="FF0000"/>
          <w:rtl/>
        </w:rPr>
        <w:t>صفحه نمایش</w:t>
      </w:r>
      <w:r w:rsidR="001B74AE" w:rsidRPr="00796E2A">
        <w:rPr>
          <w:rFonts w:hint="cs"/>
          <w:sz w:val="28"/>
          <w:shd w:val="clear" w:color="auto" w:fill="FF0000"/>
          <w:rtl/>
        </w:rPr>
        <w:t xml:space="preserve"> را  (و یا ارائه توانایی برای جبران این اثر) را مجاز نماید.</w:t>
      </w:r>
    </w:p>
    <w:p w:rsidR="001B74AE" w:rsidRPr="00D87FAA" w:rsidRDefault="00D87FAA" w:rsidP="00C66622">
      <w:pPr>
        <w:jc w:val="both"/>
        <w:rPr>
          <w:b/>
          <w:bCs/>
          <w:sz w:val="26"/>
          <w:szCs w:val="26"/>
          <w:rtl/>
        </w:rPr>
      </w:pPr>
      <w:r w:rsidRPr="00D87FAA">
        <w:rPr>
          <w:rFonts w:hint="cs"/>
          <w:b/>
          <w:bCs/>
          <w:sz w:val="26"/>
          <w:szCs w:val="26"/>
          <w:rtl/>
        </w:rPr>
        <w:t xml:space="preserve">الف- 7 </w:t>
      </w:r>
      <w:r w:rsidR="001B74AE" w:rsidRPr="00D87FAA">
        <w:rPr>
          <w:rStyle w:val="alt-edited"/>
          <w:rFonts w:hint="cs"/>
          <w:b/>
          <w:bCs/>
          <w:sz w:val="26"/>
          <w:szCs w:val="26"/>
          <w:rtl/>
        </w:rPr>
        <w:t>نور مزاحم</w:t>
      </w:r>
      <w:r w:rsidR="001B74AE" w:rsidRPr="00D87FAA">
        <w:rPr>
          <w:rFonts w:hint="cs"/>
          <w:b/>
          <w:bCs/>
          <w:sz w:val="26"/>
          <w:szCs w:val="26"/>
          <w:rtl/>
        </w:rPr>
        <w:t xml:space="preserve"> و کنتراست</w:t>
      </w:r>
    </w:p>
    <w:p w:rsidR="00D84EF4" w:rsidRPr="000166E0" w:rsidRDefault="001B74AE" w:rsidP="00C66622">
      <w:pPr>
        <w:jc w:val="both"/>
        <w:rPr>
          <w:sz w:val="28"/>
        </w:rPr>
      </w:pPr>
      <w:r w:rsidRPr="00F7661F">
        <w:rPr>
          <w:rFonts w:hint="cs"/>
          <w:sz w:val="28"/>
          <w:rtl/>
        </w:rPr>
        <w:t>نورهای مزاحم از نورهای</w:t>
      </w:r>
      <w:r w:rsidR="00C66622">
        <w:rPr>
          <w:rFonts w:hint="cs"/>
          <w:sz w:val="28"/>
          <w:rtl/>
        </w:rPr>
        <w:t xml:space="preserve"> کف سالن</w:t>
      </w:r>
      <w:r w:rsidRPr="00F7661F">
        <w:rPr>
          <w:rFonts w:hint="cs"/>
          <w:sz w:val="28"/>
          <w:rtl/>
        </w:rPr>
        <w:t>، علامت های خروجی و علل مشابه منجر به کاهش در کنتراست شده و تصور هنری مدنظر را خراب می</w:t>
      </w:r>
      <w:r w:rsidR="00914F2D">
        <w:rPr>
          <w:rFonts w:hint="cs"/>
          <w:sz w:val="28"/>
          <w:rtl/>
        </w:rPr>
        <w:t>‌</w:t>
      </w:r>
      <w:r w:rsidRPr="00F7661F">
        <w:rPr>
          <w:rFonts w:hint="cs"/>
          <w:sz w:val="28"/>
          <w:rtl/>
        </w:rPr>
        <w:t>کند. به عنوان یک راهنما، هیچ محدو</w:t>
      </w:r>
      <w:r w:rsidR="00F95106">
        <w:rPr>
          <w:rFonts w:hint="cs"/>
          <w:sz w:val="28"/>
          <w:rtl/>
        </w:rPr>
        <w:t xml:space="preserve">ده روشن شده با روشنایی بیشتر از </w:t>
      </w:r>
      <w:r w:rsidRPr="00F7661F">
        <w:rPr>
          <w:sz w:val="28"/>
        </w:rPr>
        <w:t>c</w:t>
      </w:r>
      <w:r w:rsidR="000B3CC6">
        <w:rPr>
          <w:sz w:val="28"/>
        </w:rPr>
        <w:t>d</w:t>
      </w:r>
      <w:r w:rsidRPr="00F7661F">
        <w:rPr>
          <w:sz w:val="28"/>
        </w:rPr>
        <w:t>/m</w:t>
      </w:r>
      <w:r w:rsidRPr="000B3CC6">
        <w:rPr>
          <w:sz w:val="28"/>
          <w:vertAlign w:val="superscript"/>
        </w:rPr>
        <w:t>2</w:t>
      </w:r>
      <w:r w:rsidR="000B3CC6">
        <w:rPr>
          <w:sz w:val="28"/>
        </w:rPr>
        <w:t xml:space="preserve"> </w:t>
      </w:r>
      <w:r w:rsidR="00F95106">
        <w:rPr>
          <w:rFonts w:hint="cs"/>
          <w:sz w:val="28"/>
          <w:rtl/>
        </w:rPr>
        <w:t xml:space="preserve"> 4/3</w:t>
      </w:r>
      <w:r w:rsidR="00F95106">
        <w:rPr>
          <w:sz w:val="28"/>
        </w:rPr>
        <w:t xml:space="preserve"> </w:t>
      </w:r>
      <w:r w:rsidR="000B3CC6" w:rsidRPr="00F7661F">
        <w:rPr>
          <w:rFonts w:hint="cs"/>
          <w:sz w:val="28"/>
          <w:rtl/>
        </w:rPr>
        <w:t xml:space="preserve"> </w:t>
      </w:r>
      <w:r w:rsidRPr="00F7661F">
        <w:rPr>
          <w:rFonts w:hint="cs"/>
          <w:sz w:val="28"/>
          <w:rtl/>
        </w:rPr>
        <w:t xml:space="preserve">نباید مستقیما توسط </w:t>
      </w:r>
      <w:r w:rsidR="00C66622">
        <w:rPr>
          <w:rFonts w:hint="cs"/>
          <w:sz w:val="28"/>
          <w:rtl/>
        </w:rPr>
        <w:t>تماشاگران</w:t>
      </w:r>
      <w:r w:rsidRPr="00F7661F">
        <w:rPr>
          <w:rFonts w:hint="cs"/>
          <w:sz w:val="28"/>
          <w:rtl/>
        </w:rPr>
        <w:t xml:space="preserve"> قابل مشاهده باشد. نور مزاحم بازتاب شده ب</w:t>
      </w:r>
      <w:r w:rsidR="00914F2D">
        <w:rPr>
          <w:rFonts w:hint="cs"/>
          <w:sz w:val="28"/>
          <w:rtl/>
        </w:rPr>
        <w:t>ر</w:t>
      </w:r>
      <w:r w:rsidRPr="00F7661F">
        <w:rPr>
          <w:rFonts w:hint="cs"/>
          <w:sz w:val="28"/>
          <w:rtl/>
        </w:rPr>
        <w:t xml:space="preserve">روی صفحه نمایش از سایر </w:t>
      </w:r>
      <w:r w:rsidR="00C66622">
        <w:rPr>
          <w:rFonts w:hint="cs"/>
          <w:sz w:val="28"/>
          <w:rtl/>
        </w:rPr>
        <w:t xml:space="preserve">سطوح </w:t>
      </w:r>
      <w:r w:rsidRPr="00F7661F">
        <w:rPr>
          <w:rFonts w:hint="cs"/>
          <w:sz w:val="28"/>
          <w:rtl/>
        </w:rPr>
        <w:t>یا صندلی ها</w:t>
      </w:r>
      <w:r w:rsidR="00C66622">
        <w:rPr>
          <w:rFonts w:hint="cs"/>
          <w:sz w:val="28"/>
          <w:rtl/>
        </w:rPr>
        <w:t>ی سالن</w:t>
      </w:r>
      <w:r w:rsidRPr="00F7661F">
        <w:rPr>
          <w:rFonts w:hint="cs"/>
          <w:sz w:val="28"/>
          <w:rtl/>
        </w:rPr>
        <w:t xml:space="preserve"> </w:t>
      </w:r>
      <w:r w:rsidR="00914F2D">
        <w:rPr>
          <w:rFonts w:hint="cs"/>
          <w:sz w:val="28"/>
          <w:rtl/>
        </w:rPr>
        <w:t>،</w:t>
      </w:r>
      <w:r w:rsidRPr="00F7661F">
        <w:rPr>
          <w:rFonts w:hint="cs"/>
          <w:sz w:val="28"/>
          <w:rtl/>
        </w:rPr>
        <w:t xml:space="preserve"> </w:t>
      </w:r>
      <w:r w:rsidR="00C66622" w:rsidRPr="00F7661F">
        <w:rPr>
          <w:rFonts w:hint="cs"/>
          <w:sz w:val="28"/>
          <w:rtl/>
        </w:rPr>
        <w:t xml:space="preserve">کنتراست </w:t>
      </w:r>
      <w:r w:rsidRPr="00F7661F">
        <w:rPr>
          <w:rFonts w:hint="cs"/>
          <w:sz w:val="28"/>
          <w:rtl/>
        </w:rPr>
        <w:t>تصویر ب</w:t>
      </w:r>
      <w:r w:rsidR="00914F2D">
        <w:rPr>
          <w:rFonts w:hint="cs"/>
          <w:sz w:val="28"/>
          <w:rtl/>
        </w:rPr>
        <w:t>ر</w:t>
      </w:r>
      <w:r w:rsidRPr="00F7661F">
        <w:rPr>
          <w:rFonts w:hint="cs"/>
          <w:sz w:val="28"/>
          <w:rtl/>
        </w:rPr>
        <w:t xml:space="preserve">روی صفحه نمایش را کاهش خواهد داد. برای اتاق های </w:t>
      </w:r>
      <w:r w:rsidR="00C66622">
        <w:rPr>
          <w:rFonts w:hint="cs"/>
          <w:sz w:val="28"/>
          <w:rtl/>
        </w:rPr>
        <w:t>بازبینی</w:t>
      </w:r>
      <w:r w:rsidRPr="00F7661F">
        <w:rPr>
          <w:rFonts w:hint="cs"/>
          <w:sz w:val="28"/>
          <w:rtl/>
        </w:rPr>
        <w:t>، چنین انتظار می</w:t>
      </w:r>
      <w:r w:rsidR="00914F2D">
        <w:rPr>
          <w:rFonts w:hint="cs"/>
          <w:sz w:val="28"/>
          <w:rtl/>
        </w:rPr>
        <w:t>‌</w:t>
      </w:r>
      <w:r w:rsidRPr="00F7661F">
        <w:rPr>
          <w:rFonts w:hint="cs"/>
          <w:sz w:val="28"/>
          <w:rtl/>
        </w:rPr>
        <w:t>رود که نور مزاحم بازتاب شده کمتر از مقدار آن در</w:t>
      </w:r>
      <w:r w:rsidR="00C66622">
        <w:rPr>
          <w:rFonts w:hint="cs"/>
          <w:sz w:val="28"/>
          <w:rtl/>
        </w:rPr>
        <w:t xml:space="preserve"> سالن نمایش</w:t>
      </w:r>
      <w:r w:rsidRPr="00C66622">
        <w:rPr>
          <w:rFonts w:hint="cs"/>
          <w:sz w:val="28"/>
          <w:shd w:val="clear" w:color="auto" w:fill="FF0000"/>
          <w:rtl/>
        </w:rPr>
        <w:t xml:space="preserve"> </w:t>
      </w:r>
      <w:r w:rsidRPr="00017C57">
        <w:rPr>
          <w:rFonts w:hint="cs"/>
          <w:sz w:val="28"/>
          <w:rtl/>
        </w:rPr>
        <w:t xml:space="preserve">باشد </w:t>
      </w:r>
      <w:r w:rsidRPr="00F7661F">
        <w:rPr>
          <w:rFonts w:hint="cs"/>
          <w:sz w:val="28"/>
          <w:rtl/>
        </w:rPr>
        <w:t xml:space="preserve">و در هر مورد نباید به گونه ای باشد که کنتراست تصویر به میزان قابل ملاحظه ای </w:t>
      </w:r>
      <w:r w:rsidR="00C66622">
        <w:rPr>
          <w:rFonts w:hint="cs"/>
          <w:sz w:val="28"/>
          <w:rtl/>
        </w:rPr>
        <w:t>متاثر شود</w:t>
      </w:r>
      <w:r w:rsidRPr="00F7661F">
        <w:rPr>
          <w:rFonts w:hint="cs"/>
          <w:sz w:val="28"/>
          <w:rtl/>
        </w:rPr>
        <w:t>.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="00D84EF4" w:rsidRPr="000166E0">
        <w:rPr>
          <w:rtl/>
        </w:rPr>
        <w:br w:type="page"/>
      </w:r>
    </w:p>
    <w:p w:rsidR="00D84EF4" w:rsidRPr="000166E0" w:rsidRDefault="00D84EF4" w:rsidP="00D84EF4">
      <w:pPr>
        <w:rPr>
          <w:b/>
          <w:bCs/>
          <w:sz w:val="28"/>
          <w:rtl/>
        </w:rPr>
      </w:pPr>
    </w:p>
    <w:p w:rsidR="006C045D" w:rsidRPr="00D15E33" w:rsidRDefault="006C045D" w:rsidP="006C045D">
      <w:pPr>
        <w:jc w:val="center"/>
        <w:rPr>
          <w:b/>
          <w:bCs/>
          <w:rtl/>
        </w:rPr>
      </w:pPr>
      <w:r w:rsidRPr="00D15E33">
        <w:rPr>
          <w:rFonts w:hint="cs"/>
          <w:b/>
          <w:bCs/>
          <w:rtl/>
        </w:rPr>
        <w:t>کتاب</w:t>
      </w:r>
      <w:r w:rsidRPr="00D15E33">
        <w:rPr>
          <w:b/>
          <w:bCs/>
          <w:rtl/>
        </w:rPr>
        <w:t xml:space="preserve"> </w:t>
      </w:r>
      <w:r w:rsidRPr="00D15E33">
        <w:rPr>
          <w:rFonts w:hint="cs"/>
          <w:b/>
          <w:bCs/>
          <w:rtl/>
        </w:rPr>
        <w:t>نامه</w:t>
      </w:r>
    </w:p>
    <w:p w:rsidR="00D84EF4" w:rsidRDefault="006C045D" w:rsidP="006C045D">
      <w:pPr>
        <w:jc w:val="left"/>
        <w:rPr>
          <w:rtl/>
        </w:rPr>
      </w:pPr>
      <w:r>
        <w:rPr>
          <w:rFonts w:hint="cs"/>
          <w:rtl/>
        </w:rPr>
        <w:t>منابع</w:t>
      </w:r>
      <w:r>
        <w:rPr>
          <w:rtl/>
        </w:rPr>
        <w:t xml:space="preserve"> ز</w:t>
      </w:r>
      <w:r>
        <w:rPr>
          <w:rFonts w:hint="cs"/>
          <w:rtl/>
        </w:rPr>
        <w:t>یر</w:t>
      </w:r>
      <w:r>
        <w:rPr>
          <w:rtl/>
        </w:rPr>
        <w:t xml:space="preserve"> ممکن است حاو</w:t>
      </w:r>
      <w:r>
        <w:rPr>
          <w:rFonts w:hint="cs"/>
          <w:rtl/>
        </w:rPr>
        <w:t>ی</w:t>
      </w:r>
      <w:r>
        <w:rPr>
          <w:rtl/>
        </w:rPr>
        <w:t xml:space="preserve"> اطلاعات مف</w:t>
      </w:r>
      <w:r>
        <w:rPr>
          <w:rFonts w:hint="cs"/>
          <w:rtl/>
        </w:rPr>
        <w:t>ید باشد</w:t>
      </w:r>
      <w:r>
        <w:rPr>
          <w:rtl/>
        </w:rPr>
        <w:t>، اما فقط برا</w:t>
      </w:r>
      <w:r>
        <w:rPr>
          <w:rFonts w:hint="cs"/>
          <w:rtl/>
        </w:rPr>
        <w:t>ی</w:t>
      </w:r>
      <w:r>
        <w:rPr>
          <w:rtl/>
        </w:rPr>
        <w:t xml:space="preserve"> طرح ر</w:t>
      </w:r>
      <w:r>
        <w:rPr>
          <w:rFonts w:hint="cs"/>
          <w:rtl/>
        </w:rPr>
        <w:t>یزی</w:t>
      </w:r>
      <w:r>
        <w:rPr>
          <w:rtl/>
        </w:rPr>
        <w:t xml:space="preserve"> ف</w:t>
      </w:r>
      <w:r>
        <w:rPr>
          <w:rFonts w:hint="cs"/>
          <w:rtl/>
        </w:rPr>
        <w:t>یلم</w:t>
      </w:r>
      <w:r>
        <w:rPr>
          <w:rtl/>
        </w:rPr>
        <w:t xml:space="preserve"> 35 م</w:t>
      </w:r>
      <w:r>
        <w:rPr>
          <w:rFonts w:hint="cs"/>
          <w:rtl/>
        </w:rPr>
        <w:t>یلی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در نظر گرفته شده</w:t>
      </w:r>
      <w:r>
        <w:rPr>
          <w:rFonts w:hint="cs"/>
          <w:rtl/>
        </w:rPr>
        <w:t xml:space="preserve"> است.</w:t>
      </w:r>
    </w:p>
    <w:p w:rsidR="00B114F8" w:rsidRPr="00B114F8" w:rsidRDefault="00B114F8" w:rsidP="00B114F8">
      <w:pPr>
        <w:bidi w:val="0"/>
        <w:jc w:val="left"/>
        <w:rPr>
          <w:sz w:val="28"/>
        </w:rPr>
      </w:pPr>
      <w:r>
        <w:rPr>
          <w:rFonts w:hint="cs"/>
          <w:sz w:val="28"/>
          <w:rtl/>
        </w:rPr>
        <w:t>[1</w:t>
      </w:r>
      <w:r>
        <w:rPr>
          <w:rFonts w:cs="Times New Roman" w:hint="cs"/>
          <w:sz w:val="28"/>
          <w:rtl/>
        </w:rPr>
        <w:t>]</w:t>
      </w:r>
      <w:r>
        <w:rPr>
          <w:sz w:val="28"/>
        </w:rPr>
        <w:t xml:space="preserve">  </w:t>
      </w:r>
      <w:r w:rsidRPr="00B114F8">
        <w:rPr>
          <w:sz w:val="28"/>
        </w:rPr>
        <w:t>SMPTE 196M-2003, Motion-Picture Film — Indoor Theater and Review Room Projection — Screen Luminance and</w:t>
      </w:r>
      <w:r w:rsidRPr="00B114F8">
        <w:rPr>
          <w:sz w:val="28"/>
          <w:rtl/>
        </w:rPr>
        <w:t xml:space="preserve"> </w:t>
      </w:r>
    </w:p>
    <w:p w:rsidR="00B114F8" w:rsidRPr="00B114F8" w:rsidRDefault="00B114F8" w:rsidP="00B114F8">
      <w:pPr>
        <w:jc w:val="right"/>
        <w:rPr>
          <w:sz w:val="28"/>
        </w:rPr>
      </w:pPr>
      <w:r w:rsidRPr="00B114F8">
        <w:rPr>
          <w:sz w:val="28"/>
        </w:rPr>
        <w:t>Viewing Conditions</w:t>
      </w:r>
      <w:r w:rsidRPr="00B114F8">
        <w:rPr>
          <w:sz w:val="28"/>
          <w:rtl/>
        </w:rPr>
        <w:t xml:space="preserve"> </w:t>
      </w:r>
    </w:p>
    <w:p w:rsidR="00B114F8" w:rsidRPr="00B114F8" w:rsidRDefault="00B114F8" w:rsidP="00B114F8">
      <w:pPr>
        <w:jc w:val="right"/>
        <w:rPr>
          <w:sz w:val="28"/>
          <w:rtl/>
        </w:rPr>
      </w:pPr>
      <w:r>
        <w:rPr>
          <w:sz w:val="28"/>
        </w:rPr>
        <w:t xml:space="preserve"> </w:t>
      </w:r>
      <w:r w:rsidRPr="00B114F8">
        <w:rPr>
          <w:sz w:val="28"/>
        </w:rPr>
        <w:t xml:space="preserve">SMPTE RP 98-1995, Measurement of Screen Luminance in </w:t>
      </w:r>
      <w:proofErr w:type="gramStart"/>
      <w:r w:rsidRPr="00B114F8">
        <w:rPr>
          <w:sz w:val="28"/>
        </w:rPr>
        <w:t>Theaters</w:t>
      </w:r>
      <w:r>
        <w:rPr>
          <w:rFonts w:hint="cs"/>
          <w:sz w:val="28"/>
          <w:rtl/>
        </w:rPr>
        <w:t>[</w:t>
      </w:r>
      <w:proofErr w:type="gramEnd"/>
      <w:r>
        <w:rPr>
          <w:rFonts w:hint="cs"/>
          <w:sz w:val="28"/>
          <w:rtl/>
        </w:rPr>
        <w:t>2</w:t>
      </w:r>
      <w:r>
        <w:rPr>
          <w:rFonts w:cs="Times New Roman" w:hint="cs"/>
          <w:sz w:val="28"/>
          <w:rtl/>
        </w:rPr>
        <w:t>]</w:t>
      </w:r>
      <w:r w:rsidRPr="00B114F8">
        <w:rPr>
          <w:sz w:val="28"/>
          <w:rtl/>
        </w:rPr>
        <w:t xml:space="preserve"> </w:t>
      </w:r>
    </w:p>
    <w:p w:rsidR="00B114F8" w:rsidRPr="00B114F8" w:rsidRDefault="00B114F8" w:rsidP="00B114F8">
      <w:pPr>
        <w:jc w:val="right"/>
        <w:rPr>
          <w:sz w:val="28"/>
        </w:rPr>
      </w:pPr>
      <w:r w:rsidRPr="00B114F8">
        <w:rPr>
          <w:sz w:val="28"/>
        </w:rPr>
        <w:t>Conversions used</w:t>
      </w:r>
      <w:r w:rsidRPr="00B114F8">
        <w:rPr>
          <w:sz w:val="28"/>
          <w:rtl/>
        </w:rPr>
        <w:t xml:space="preserve"> </w:t>
      </w:r>
    </w:p>
    <w:p w:rsidR="00B114F8" w:rsidRPr="00B114F8" w:rsidRDefault="00B114F8" w:rsidP="00B114F8">
      <w:pPr>
        <w:jc w:val="right"/>
        <w:rPr>
          <w:sz w:val="28"/>
        </w:rPr>
      </w:pPr>
      <w:r w:rsidRPr="00B114F8">
        <w:rPr>
          <w:sz w:val="28"/>
        </w:rPr>
        <w:t>cd/m² (Candelas/</w:t>
      </w:r>
      <w:proofErr w:type="spellStart"/>
      <w:r w:rsidRPr="00B114F8">
        <w:rPr>
          <w:sz w:val="28"/>
        </w:rPr>
        <w:t>sq</w:t>
      </w:r>
      <w:proofErr w:type="spellEnd"/>
      <w:r w:rsidRPr="00B114F8">
        <w:rPr>
          <w:sz w:val="28"/>
        </w:rPr>
        <w:t xml:space="preserve"> meter) were converted to </w:t>
      </w:r>
      <w:proofErr w:type="spellStart"/>
      <w:r w:rsidRPr="00B114F8">
        <w:rPr>
          <w:sz w:val="28"/>
        </w:rPr>
        <w:t>fL</w:t>
      </w:r>
      <w:proofErr w:type="spellEnd"/>
      <w:r w:rsidRPr="00B114F8">
        <w:rPr>
          <w:sz w:val="28"/>
        </w:rPr>
        <w:t xml:space="preserve"> (foot-Lamberts) by multiplying by 0.292 and rounding to one decimal</w:t>
      </w:r>
    </w:p>
    <w:p w:rsidR="00D84EF4" w:rsidRPr="000166E0" w:rsidRDefault="00B114F8" w:rsidP="00B114F8">
      <w:pPr>
        <w:jc w:val="right"/>
        <w:rPr>
          <w:sz w:val="28"/>
          <w:rtl/>
        </w:rPr>
      </w:pPr>
      <w:r w:rsidRPr="00B114F8">
        <w:rPr>
          <w:sz w:val="28"/>
        </w:rPr>
        <w:t>place</w:t>
      </w:r>
    </w:p>
    <w:p w:rsidR="00D84EF4" w:rsidRPr="000166E0" w:rsidRDefault="00D84EF4" w:rsidP="00DE3A52">
      <w:pPr>
        <w:rPr>
          <w:sz w:val="28"/>
          <w:rtl/>
        </w:rPr>
      </w:pPr>
      <w:r w:rsidRPr="000166E0">
        <w:rPr>
          <w:rtl/>
        </w:rPr>
        <w:br w:type="page"/>
      </w:r>
    </w:p>
    <w:p w:rsidR="00D84EF4" w:rsidRPr="000166E0" w:rsidRDefault="00D84EF4" w:rsidP="00D84EF4">
      <w:pPr>
        <w:rPr>
          <w:sz w:val="28"/>
          <w:rtl/>
        </w:rPr>
      </w:pPr>
    </w:p>
    <w:p w:rsidR="00DE3A52" w:rsidRPr="00E00048" w:rsidRDefault="00DE3A52" w:rsidP="00E00048"/>
    <w:sectPr w:rsidR="00DE3A52" w:rsidRPr="00E00048" w:rsidSect="00E460E8">
      <w:footerReference w:type="default" r:id="rId13"/>
      <w:footnotePr>
        <w:numRestart w:val="eachPage"/>
      </w:footnotePr>
      <w:pgSz w:w="11907" w:h="16840" w:code="9"/>
      <w:pgMar w:top="1418" w:right="1418" w:bottom="1701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67D" w:rsidRDefault="0076767D" w:rsidP="00C35591">
      <w:r>
        <w:separator/>
      </w:r>
    </w:p>
  </w:endnote>
  <w:endnote w:type="continuationSeparator" w:id="0">
    <w:p w:rsidR="0076767D" w:rsidRDefault="0076767D" w:rsidP="00C3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828486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11A3" w:rsidRDefault="00A50551" w:rsidP="00AA016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cs"/>
            <w:noProof/>
            <w:rtl/>
          </w:rPr>
          <w:t>‌ح</w:t>
        </w:r>
        <w:r>
          <w:rPr>
            <w:noProof/>
          </w:rPr>
          <w:fldChar w:fldCharType="end"/>
        </w:r>
      </w:p>
    </w:sdtContent>
  </w:sdt>
  <w:p w:rsidR="001411A3" w:rsidRDefault="001411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A3" w:rsidRPr="00D16ADA" w:rsidRDefault="00A50551" w:rsidP="00402F42">
    <w:pPr>
      <w:pStyle w:val="Footer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16</w:t>
    </w:r>
    <w:r>
      <w:rPr>
        <w:noProof/>
      </w:rPr>
      <w:fldChar w:fldCharType="end"/>
    </w:r>
  </w:p>
  <w:p w:rsidR="001411A3" w:rsidRDefault="001411A3" w:rsidP="00402F42">
    <w:pPr>
      <w:pStyle w:val="Footer"/>
    </w:pPr>
  </w:p>
  <w:p w:rsidR="001411A3" w:rsidRDefault="001411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67D" w:rsidRDefault="0076767D" w:rsidP="00C35591">
      <w:r>
        <w:separator/>
      </w:r>
    </w:p>
  </w:footnote>
  <w:footnote w:type="continuationSeparator" w:id="0">
    <w:p w:rsidR="0076767D" w:rsidRDefault="0076767D" w:rsidP="00C35591">
      <w:r>
        <w:continuationSeparator/>
      </w:r>
    </w:p>
  </w:footnote>
  <w:footnote w:id="1">
    <w:p w:rsidR="001411A3" w:rsidRPr="00A90E2F" w:rsidRDefault="001411A3" w:rsidP="000029D6">
      <w:pPr>
        <w:pStyle w:val="a4"/>
      </w:pPr>
      <w:r w:rsidRPr="00A90E2F">
        <w:t>1- International Organization for Standardization</w:t>
      </w:r>
    </w:p>
  </w:footnote>
  <w:footnote w:id="2">
    <w:p w:rsidR="001411A3" w:rsidRPr="00A90E2F" w:rsidRDefault="001411A3" w:rsidP="000029D6">
      <w:pPr>
        <w:pStyle w:val="a4"/>
      </w:pPr>
      <w:r w:rsidRPr="00A90E2F">
        <w:t xml:space="preserve">2- International </w:t>
      </w:r>
      <w:r w:rsidRPr="00A90E2F">
        <w:t>Electrotechnical Commission</w:t>
      </w:r>
    </w:p>
  </w:footnote>
  <w:footnote w:id="3">
    <w:p w:rsidR="001411A3" w:rsidRPr="00A90E2F" w:rsidRDefault="001411A3" w:rsidP="000029D6">
      <w:pPr>
        <w:pStyle w:val="a4"/>
      </w:pPr>
      <w:r w:rsidRPr="00A90E2F">
        <w:t>3- International Organization for Legal Metrology (</w:t>
      </w:r>
      <w:r w:rsidRPr="00A90E2F">
        <w:t>Organisation Internationale de Metrologie Legals)</w:t>
      </w:r>
    </w:p>
  </w:footnote>
  <w:footnote w:id="4">
    <w:p w:rsidR="001411A3" w:rsidRPr="00A90E2F" w:rsidRDefault="001411A3" w:rsidP="000029D6">
      <w:pPr>
        <w:pStyle w:val="a4"/>
      </w:pPr>
      <w:r w:rsidRPr="00A90E2F">
        <w:t>4-Contact point</w:t>
      </w:r>
    </w:p>
  </w:footnote>
  <w:footnote w:id="5">
    <w:p w:rsidR="001411A3" w:rsidRPr="00A90E2F" w:rsidRDefault="001411A3" w:rsidP="000029D6">
      <w:pPr>
        <w:pStyle w:val="a4"/>
      </w:pPr>
      <w:r w:rsidRPr="00A90E2F">
        <w:t xml:space="preserve">5- Codex </w:t>
      </w:r>
      <w:r w:rsidRPr="00A90E2F">
        <w:t xml:space="preserve">Alimentarius Commission </w:t>
      </w:r>
    </w:p>
  </w:footnote>
  <w:footnote w:id="6">
    <w:p w:rsidR="00017C57" w:rsidRDefault="00017C57" w:rsidP="00017C5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A3" w:rsidRPr="00056F74" w:rsidRDefault="001411A3" w:rsidP="00124DD2">
    <w:pPr>
      <w:jc w:val="left"/>
      <w:rPr>
        <w:b/>
        <w:bCs/>
      </w:rPr>
    </w:pPr>
    <w:r w:rsidRPr="00056F74">
      <w:rPr>
        <w:rFonts w:hint="cs"/>
        <w:b/>
        <w:bCs/>
        <w:szCs w:val="24"/>
        <w:rtl/>
      </w:rPr>
      <w:t xml:space="preserve">استاندارد </w:t>
    </w:r>
    <w:r>
      <w:rPr>
        <w:rFonts w:hint="cs"/>
        <w:b/>
        <w:bCs/>
        <w:szCs w:val="24"/>
        <w:rtl/>
      </w:rPr>
      <w:t>ملی</w:t>
    </w:r>
    <w:r w:rsidRPr="00056F74">
      <w:rPr>
        <w:rFonts w:hint="cs"/>
        <w:b/>
        <w:bCs/>
        <w:szCs w:val="24"/>
        <w:rtl/>
      </w:rPr>
      <w:t xml:space="preserve"> ایران شمارۀ </w:t>
    </w:r>
    <w:r>
      <w:rPr>
        <w:rFonts w:hint="cs"/>
        <w:b/>
        <w:bCs/>
        <w:szCs w:val="24"/>
        <w:rtl/>
      </w:rPr>
      <w:t>.......</w:t>
    </w:r>
    <w:r w:rsidRPr="00056F74">
      <w:rPr>
        <w:rFonts w:hint="cs"/>
        <w:b/>
        <w:bCs/>
        <w:szCs w:val="24"/>
        <w:rtl/>
      </w:rPr>
      <w:t>:</w:t>
    </w:r>
    <w:r>
      <w:rPr>
        <w:rFonts w:hint="cs"/>
        <w:b/>
        <w:bCs/>
        <w:szCs w:val="24"/>
        <w:rtl/>
      </w:rPr>
      <w:t xml:space="preserve"> سال.....</w:t>
    </w:r>
  </w:p>
  <w:p w:rsidR="001411A3" w:rsidRDefault="001411A3" w:rsidP="00260F30">
    <w:pPr>
      <w:tabs>
        <w:tab w:val="left" w:pos="3008"/>
      </w:tabs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6037"/>
    <w:multiLevelType w:val="hybridMultilevel"/>
    <w:tmpl w:val="D570A602"/>
    <w:lvl w:ilvl="0" w:tplc="4308E41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3CB5"/>
    <w:multiLevelType w:val="hybridMultilevel"/>
    <w:tmpl w:val="5574BF58"/>
    <w:lvl w:ilvl="0" w:tplc="9B78D3C2">
      <w:start w:val="1"/>
      <w:numFmt w:val="decimal"/>
      <w:pStyle w:val="a0"/>
      <w:lvlText w:val="2-%1"/>
      <w:lvlJc w:val="left"/>
      <w:pPr>
        <w:ind w:left="360" w:hanging="360"/>
      </w:pPr>
      <w:rPr>
        <w:rFonts w:ascii="Times New Roman Bold" w:hAnsi="Times New Roman Bold"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343"/>
    <w:multiLevelType w:val="hybridMultilevel"/>
    <w:tmpl w:val="39B65B3C"/>
    <w:lvl w:ilvl="0" w:tplc="3CB66E8A">
      <w:start w:val="1"/>
      <w:numFmt w:val="arabicAlpha"/>
      <w:pStyle w:val="a1"/>
      <w:lvlText w:val="%1-"/>
      <w:lvlJc w:val="left"/>
      <w:pPr>
        <w:ind w:left="720" w:hanging="36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F4B9A"/>
    <w:multiLevelType w:val="hybridMultilevel"/>
    <w:tmpl w:val="42063C3A"/>
    <w:lvl w:ilvl="0" w:tplc="6A6AE100">
      <w:start w:val="1"/>
      <w:numFmt w:val="decimal"/>
      <w:pStyle w:val="a2"/>
      <w:lvlText w:val="[%1]"/>
      <w:lvlJc w:val="left"/>
      <w:pPr>
        <w:ind w:left="360" w:hanging="360"/>
      </w:pPr>
      <w:rPr>
        <w:rFonts w:ascii="Times New Roman" w:hAnsi="Times New Roman" w:cs="B Nazani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8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393322F1"/>
    <w:multiLevelType w:val="hybridMultilevel"/>
    <w:tmpl w:val="21808F86"/>
    <w:lvl w:ilvl="0" w:tplc="B95A58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871230"/>
    <w:multiLevelType w:val="hybridMultilevel"/>
    <w:tmpl w:val="43765D68"/>
    <w:lvl w:ilvl="0" w:tplc="A71ECC46">
      <w:start w:val="1"/>
      <w:numFmt w:val="decimal"/>
      <w:lvlText w:val="[%1]"/>
      <w:lvlJc w:val="left"/>
      <w:pPr>
        <w:ind w:left="720" w:hanging="360"/>
      </w:pPr>
      <w:rPr>
        <w:rFonts w:ascii="Times New Roman Bold" w:hAnsi="Times New Roman Bold" w:cs="b naz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B4549"/>
    <w:multiLevelType w:val="hybridMultilevel"/>
    <w:tmpl w:val="2C88C60A"/>
    <w:lvl w:ilvl="0" w:tplc="51E09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E39B0"/>
    <w:multiLevelType w:val="multilevel"/>
    <w:tmpl w:val="58728E70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Times New Roman Bold" w:hAnsi="Times New Roman Bold" w:cs="B Nazani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pStyle w:val="Heading2"/>
      <w:lvlText w:val="%1-%2"/>
      <w:lvlJc w:val="left"/>
      <w:pPr>
        <w:ind w:left="643" w:hanging="360"/>
      </w:pPr>
      <w:rPr>
        <w:rFonts w:ascii="Times New Roman" w:hAnsi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Heading3"/>
      <w:lvlText w:val="%1-%2-%3"/>
      <w:lvlJc w:val="left"/>
      <w:pPr>
        <w:ind w:left="1080" w:hanging="360"/>
      </w:pPr>
      <w:rPr>
        <w:rFonts w:ascii="Times New Roman Bold" w:hAnsi="Times New Roman Bold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pStyle w:val="Heading4"/>
      <w:lvlText w:val="%1-%2-%3-%4"/>
      <w:lvlJc w:val="left"/>
      <w:pPr>
        <w:ind w:left="630" w:hanging="360"/>
      </w:pPr>
      <w:rPr>
        <w:rFonts w:ascii="Times New Roman Bold" w:hAnsi="Times New Roman Bold" w:cs="B Nazanin" w:hint="default"/>
        <w:b/>
        <w:bCs/>
        <w:i w:val="0"/>
        <w:iCs w:val="0"/>
        <w:sz w:val="22"/>
        <w:szCs w:val="26"/>
      </w:rPr>
    </w:lvl>
    <w:lvl w:ilvl="4">
      <w:start w:val="1"/>
      <w:numFmt w:val="decimal"/>
      <w:pStyle w:val="Heading5"/>
      <w:lvlText w:val="%1-%2-%3-%4-%5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Heading6"/>
      <w:lvlText w:val="%1-%2-%3-%4-%5-%6"/>
      <w:lvlJc w:val="left"/>
      <w:pPr>
        <w:ind w:left="2160" w:hanging="360"/>
      </w:pPr>
      <w:rPr>
        <w:rFonts w:ascii="Times New Roman Bold" w:hAnsi="Times New Roman Bold" w:cs="B Nazanin" w:hint="default"/>
        <w:b/>
        <w:bCs/>
        <w:i w:val="0"/>
        <w:iCs w:val="0"/>
        <w:sz w:val="22"/>
        <w:szCs w:val="2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DEA7D4A"/>
    <w:multiLevelType w:val="hybridMultilevel"/>
    <w:tmpl w:val="E730A5B4"/>
    <w:lvl w:ilvl="0" w:tplc="CF7A0AAC">
      <w:start w:val="1"/>
      <w:numFmt w:val="decimal"/>
      <w:pStyle w:val="a3"/>
      <w:lvlText w:val="%1-"/>
      <w:lvlJc w:val="left"/>
      <w:pPr>
        <w:ind w:left="360" w:hanging="36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F50EE"/>
    <w:multiLevelType w:val="hybridMultilevel"/>
    <w:tmpl w:val="933027E2"/>
    <w:lvl w:ilvl="0" w:tplc="442A6D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FE"/>
    <w:rsid w:val="00001F8C"/>
    <w:rsid w:val="000027B5"/>
    <w:rsid w:val="000029D6"/>
    <w:rsid w:val="0000636E"/>
    <w:rsid w:val="0001193D"/>
    <w:rsid w:val="000166E0"/>
    <w:rsid w:val="00017C57"/>
    <w:rsid w:val="000220E5"/>
    <w:rsid w:val="00022758"/>
    <w:rsid w:val="0002300F"/>
    <w:rsid w:val="00023132"/>
    <w:rsid w:val="0002446E"/>
    <w:rsid w:val="00026D7D"/>
    <w:rsid w:val="00030942"/>
    <w:rsid w:val="000322D4"/>
    <w:rsid w:val="000363A7"/>
    <w:rsid w:val="00042A9C"/>
    <w:rsid w:val="00047403"/>
    <w:rsid w:val="00056152"/>
    <w:rsid w:val="00056B40"/>
    <w:rsid w:val="00056F74"/>
    <w:rsid w:val="00057D11"/>
    <w:rsid w:val="00061160"/>
    <w:rsid w:val="0006331F"/>
    <w:rsid w:val="00065233"/>
    <w:rsid w:val="0007045C"/>
    <w:rsid w:val="00071854"/>
    <w:rsid w:val="0007233E"/>
    <w:rsid w:val="00073E44"/>
    <w:rsid w:val="00074D71"/>
    <w:rsid w:val="00076984"/>
    <w:rsid w:val="000853E5"/>
    <w:rsid w:val="00086033"/>
    <w:rsid w:val="00087DA5"/>
    <w:rsid w:val="00091766"/>
    <w:rsid w:val="0009191B"/>
    <w:rsid w:val="000934C5"/>
    <w:rsid w:val="000977EF"/>
    <w:rsid w:val="000B00AF"/>
    <w:rsid w:val="000B11C8"/>
    <w:rsid w:val="000B1223"/>
    <w:rsid w:val="000B3CC6"/>
    <w:rsid w:val="000C59E4"/>
    <w:rsid w:val="000D26E1"/>
    <w:rsid w:val="000D42B6"/>
    <w:rsid w:val="000E0B06"/>
    <w:rsid w:val="000F7E6C"/>
    <w:rsid w:val="0010225F"/>
    <w:rsid w:val="00106ECE"/>
    <w:rsid w:val="00112F38"/>
    <w:rsid w:val="00117437"/>
    <w:rsid w:val="00122BFE"/>
    <w:rsid w:val="001232C9"/>
    <w:rsid w:val="00124DD2"/>
    <w:rsid w:val="00126217"/>
    <w:rsid w:val="0012714B"/>
    <w:rsid w:val="0013473E"/>
    <w:rsid w:val="001411A3"/>
    <w:rsid w:val="00147873"/>
    <w:rsid w:val="0015245E"/>
    <w:rsid w:val="0015503C"/>
    <w:rsid w:val="00156F16"/>
    <w:rsid w:val="00162156"/>
    <w:rsid w:val="0016551C"/>
    <w:rsid w:val="00166FF1"/>
    <w:rsid w:val="00176B94"/>
    <w:rsid w:val="001803FE"/>
    <w:rsid w:val="00193EF0"/>
    <w:rsid w:val="00196756"/>
    <w:rsid w:val="001A5DB6"/>
    <w:rsid w:val="001A674F"/>
    <w:rsid w:val="001A7663"/>
    <w:rsid w:val="001B2D2F"/>
    <w:rsid w:val="001B74AE"/>
    <w:rsid w:val="001C3EB9"/>
    <w:rsid w:val="001C5C07"/>
    <w:rsid w:val="001D2E62"/>
    <w:rsid w:val="001E10A3"/>
    <w:rsid w:val="001E27A1"/>
    <w:rsid w:val="001E3BD4"/>
    <w:rsid w:val="001F01D3"/>
    <w:rsid w:val="001F3978"/>
    <w:rsid w:val="001F3ACD"/>
    <w:rsid w:val="001F545A"/>
    <w:rsid w:val="002074E3"/>
    <w:rsid w:val="00210E15"/>
    <w:rsid w:val="00211465"/>
    <w:rsid w:val="0021172E"/>
    <w:rsid w:val="002418EB"/>
    <w:rsid w:val="00243DD4"/>
    <w:rsid w:val="00244A2B"/>
    <w:rsid w:val="002454E9"/>
    <w:rsid w:val="002560F6"/>
    <w:rsid w:val="00260F30"/>
    <w:rsid w:val="00262F66"/>
    <w:rsid w:val="0027159E"/>
    <w:rsid w:val="00271E32"/>
    <w:rsid w:val="00272CAE"/>
    <w:rsid w:val="00277484"/>
    <w:rsid w:val="0028381B"/>
    <w:rsid w:val="00293175"/>
    <w:rsid w:val="002A0093"/>
    <w:rsid w:val="002A074B"/>
    <w:rsid w:val="002A35F2"/>
    <w:rsid w:val="002B3223"/>
    <w:rsid w:val="002B6B54"/>
    <w:rsid w:val="002B6E96"/>
    <w:rsid w:val="002B7D1A"/>
    <w:rsid w:val="002C328A"/>
    <w:rsid w:val="002C3919"/>
    <w:rsid w:val="002D1DEC"/>
    <w:rsid w:val="002E3A99"/>
    <w:rsid w:val="002F5B9F"/>
    <w:rsid w:val="00300DAA"/>
    <w:rsid w:val="0031068D"/>
    <w:rsid w:val="00312941"/>
    <w:rsid w:val="00316208"/>
    <w:rsid w:val="003264F5"/>
    <w:rsid w:val="00341F09"/>
    <w:rsid w:val="00344406"/>
    <w:rsid w:val="003460C8"/>
    <w:rsid w:val="0035301C"/>
    <w:rsid w:val="00354D64"/>
    <w:rsid w:val="00357909"/>
    <w:rsid w:val="00364AFA"/>
    <w:rsid w:val="00364B3D"/>
    <w:rsid w:val="0037360E"/>
    <w:rsid w:val="00374ECD"/>
    <w:rsid w:val="00380C20"/>
    <w:rsid w:val="0038237E"/>
    <w:rsid w:val="00383423"/>
    <w:rsid w:val="0038684A"/>
    <w:rsid w:val="00390489"/>
    <w:rsid w:val="00395B78"/>
    <w:rsid w:val="003A157C"/>
    <w:rsid w:val="003A305B"/>
    <w:rsid w:val="003A3DF2"/>
    <w:rsid w:val="003A5C98"/>
    <w:rsid w:val="003A6BE9"/>
    <w:rsid w:val="003A7D95"/>
    <w:rsid w:val="003B471A"/>
    <w:rsid w:val="003B54C5"/>
    <w:rsid w:val="003C43D9"/>
    <w:rsid w:val="003D1D75"/>
    <w:rsid w:val="003D56CC"/>
    <w:rsid w:val="003D6686"/>
    <w:rsid w:val="003E01FE"/>
    <w:rsid w:val="003E0830"/>
    <w:rsid w:val="003E49E8"/>
    <w:rsid w:val="003E525C"/>
    <w:rsid w:val="003E533F"/>
    <w:rsid w:val="003E55DB"/>
    <w:rsid w:val="004005B3"/>
    <w:rsid w:val="00402F42"/>
    <w:rsid w:val="00410B32"/>
    <w:rsid w:val="00416CFE"/>
    <w:rsid w:val="00417C56"/>
    <w:rsid w:val="004218B0"/>
    <w:rsid w:val="00421A12"/>
    <w:rsid w:val="00424ED6"/>
    <w:rsid w:val="00432EF4"/>
    <w:rsid w:val="004365E5"/>
    <w:rsid w:val="00436EF8"/>
    <w:rsid w:val="00441D28"/>
    <w:rsid w:val="004521DB"/>
    <w:rsid w:val="004606B6"/>
    <w:rsid w:val="0046093D"/>
    <w:rsid w:val="00462230"/>
    <w:rsid w:val="0046391D"/>
    <w:rsid w:val="004674A8"/>
    <w:rsid w:val="00477546"/>
    <w:rsid w:val="00477B19"/>
    <w:rsid w:val="0048008A"/>
    <w:rsid w:val="00486CFD"/>
    <w:rsid w:val="004970C3"/>
    <w:rsid w:val="004A0AAB"/>
    <w:rsid w:val="004B02F7"/>
    <w:rsid w:val="004B280E"/>
    <w:rsid w:val="004C1453"/>
    <w:rsid w:val="004C7804"/>
    <w:rsid w:val="004D25A9"/>
    <w:rsid w:val="004D5CBF"/>
    <w:rsid w:val="004E0256"/>
    <w:rsid w:val="004E3740"/>
    <w:rsid w:val="004E44E5"/>
    <w:rsid w:val="004F0B03"/>
    <w:rsid w:val="004F1025"/>
    <w:rsid w:val="004F4ED3"/>
    <w:rsid w:val="004F65E6"/>
    <w:rsid w:val="00500132"/>
    <w:rsid w:val="00500B57"/>
    <w:rsid w:val="00503EB1"/>
    <w:rsid w:val="00506914"/>
    <w:rsid w:val="005123D1"/>
    <w:rsid w:val="00522193"/>
    <w:rsid w:val="0052371A"/>
    <w:rsid w:val="00526EB5"/>
    <w:rsid w:val="005312CA"/>
    <w:rsid w:val="00532E3E"/>
    <w:rsid w:val="005354DB"/>
    <w:rsid w:val="005379B2"/>
    <w:rsid w:val="00543704"/>
    <w:rsid w:val="00557756"/>
    <w:rsid w:val="0056002B"/>
    <w:rsid w:val="00560775"/>
    <w:rsid w:val="005668AF"/>
    <w:rsid w:val="00566BE9"/>
    <w:rsid w:val="005717FD"/>
    <w:rsid w:val="00575CB2"/>
    <w:rsid w:val="00576823"/>
    <w:rsid w:val="00577855"/>
    <w:rsid w:val="00577A6A"/>
    <w:rsid w:val="0058727A"/>
    <w:rsid w:val="00591C33"/>
    <w:rsid w:val="005A0ECC"/>
    <w:rsid w:val="005A6262"/>
    <w:rsid w:val="005A7C59"/>
    <w:rsid w:val="005A7C6A"/>
    <w:rsid w:val="005B087B"/>
    <w:rsid w:val="005C035B"/>
    <w:rsid w:val="005C4644"/>
    <w:rsid w:val="005C5EE0"/>
    <w:rsid w:val="005D4575"/>
    <w:rsid w:val="005D72A2"/>
    <w:rsid w:val="005D7F6E"/>
    <w:rsid w:val="006159E6"/>
    <w:rsid w:val="006163A4"/>
    <w:rsid w:val="006164DF"/>
    <w:rsid w:val="00616980"/>
    <w:rsid w:val="00630E10"/>
    <w:rsid w:val="00640AD1"/>
    <w:rsid w:val="006412FE"/>
    <w:rsid w:val="00644EE9"/>
    <w:rsid w:val="00650D75"/>
    <w:rsid w:val="00655E35"/>
    <w:rsid w:val="006568F9"/>
    <w:rsid w:val="00657B4A"/>
    <w:rsid w:val="006624D1"/>
    <w:rsid w:val="00663562"/>
    <w:rsid w:val="00664312"/>
    <w:rsid w:val="006663EE"/>
    <w:rsid w:val="00672842"/>
    <w:rsid w:val="00674BEE"/>
    <w:rsid w:val="00682BD2"/>
    <w:rsid w:val="00684253"/>
    <w:rsid w:val="006865CD"/>
    <w:rsid w:val="00691625"/>
    <w:rsid w:val="00691EFB"/>
    <w:rsid w:val="00693EDB"/>
    <w:rsid w:val="006A28D1"/>
    <w:rsid w:val="006A705D"/>
    <w:rsid w:val="006A792D"/>
    <w:rsid w:val="006B0609"/>
    <w:rsid w:val="006B6C74"/>
    <w:rsid w:val="006B7121"/>
    <w:rsid w:val="006C045D"/>
    <w:rsid w:val="006C2363"/>
    <w:rsid w:val="006C5AAD"/>
    <w:rsid w:val="006D4495"/>
    <w:rsid w:val="006D67C4"/>
    <w:rsid w:val="006D67D6"/>
    <w:rsid w:val="006E230C"/>
    <w:rsid w:val="006E7559"/>
    <w:rsid w:val="006E7970"/>
    <w:rsid w:val="006F024B"/>
    <w:rsid w:val="00701BA8"/>
    <w:rsid w:val="00703211"/>
    <w:rsid w:val="0071469A"/>
    <w:rsid w:val="00715C44"/>
    <w:rsid w:val="007265F1"/>
    <w:rsid w:val="00727B8A"/>
    <w:rsid w:val="00734628"/>
    <w:rsid w:val="0074367E"/>
    <w:rsid w:val="00763394"/>
    <w:rsid w:val="0076767D"/>
    <w:rsid w:val="00780EF1"/>
    <w:rsid w:val="00781816"/>
    <w:rsid w:val="00796E2A"/>
    <w:rsid w:val="007A139A"/>
    <w:rsid w:val="007A4545"/>
    <w:rsid w:val="007A508E"/>
    <w:rsid w:val="007B1C50"/>
    <w:rsid w:val="007C0F0C"/>
    <w:rsid w:val="007C2BB7"/>
    <w:rsid w:val="007C6130"/>
    <w:rsid w:val="007D1AE9"/>
    <w:rsid w:val="007D3368"/>
    <w:rsid w:val="007D3D40"/>
    <w:rsid w:val="007D597C"/>
    <w:rsid w:val="007E7067"/>
    <w:rsid w:val="007F07DF"/>
    <w:rsid w:val="007F3DC4"/>
    <w:rsid w:val="00802696"/>
    <w:rsid w:val="00803124"/>
    <w:rsid w:val="0080499F"/>
    <w:rsid w:val="00813674"/>
    <w:rsid w:val="008165B6"/>
    <w:rsid w:val="00824653"/>
    <w:rsid w:val="0083173C"/>
    <w:rsid w:val="00834E49"/>
    <w:rsid w:val="00843DA4"/>
    <w:rsid w:val="0084545A"/>
    <w:rsid w:val="00851483"/>
    <w:rsid w:val="008568CE"/>
    <w:rsid w:val="00861E96"/>
    <w:rsid w:val="0086453D"/>
    <w:rsid w:val="008712E4"/>
    <w:rsid w:val="00871CA2"/>
    <w:rsid w:val="00872A5C"/>
    <w:rsid w:val="00873BAF"/>
    <w:rsid w:val="00874791"/>
    <w:rsid w:val="00890F1A"/>
    <w:rsid w:val="00897FF2"/>
    <w:rsid w:val="008C569B"/>
    <w:rsid w:val="008C56B1"/>
    <w:rsid w:val="008D07DD"/>
    <w:rsid w:val="008D7A2B"/>
    <w:rsid w:val="008E0EF5"/>
    <w:rsid w:val="008E430B"/>
    <w:rsid w:val="008E47EF"/>
    <w:rsid w:val="008E6CD5"/>
    <w:rsid w:val="008F7BB4"/>
    <w:rsid w:val="00902E5B"/>
    <w:rsid w:val="00906F92"/>
    <w:rsid w:val="00912CDF"/>
    <w:rsid w:val="00914F2D"/>
    <w:rsid w:val="00926D71"/>
    <w:rsid w:val="009320C4"/>
    <w:rsid w:val="00953D8F"/>
    <w:rsid w:val="009545A4"/>
    <w:rsid w:val="009552EA"/>
    <w:rsid w:val="00963005"/>
    <w:rsid w:val="0096524D"/>
    <w:rsid w:val="009768C0"/>
    <w:rsid w:val="00986863"/>
    <w:rsid w:val="00990B96"/>
    <w:rsid w:val="009937BC"/>
    <w:rsid w:val="0099663D"/>
    <w:rsid w:val="009A0842"/>
    <w:rsid w:val="009A425B"/>
    <w:rsid w:val="009B3A12"/>
    <w:rsid w:val="009B59CE"/>
    <w:rsid w:val="009C1C23"/>
    <w:rsid w:val="009C1C6B"/>
    <w:rsid w:val="009C2B6C"/>
    <w:rsid w:val="009D39D4"/>
    <w:rsid w:val="009D61D0"/>
    <w:rsid w:val="009E0268"/>
    <w:rsid w:val="009E0DC4"/>
    <w:rsid w:val="009E14D5"/>
    <w:rsid w:val="009E76F6"/>
    <w:rsid w:val="009F5708"/>
    <w:rsid w:val="00A002F8"/>
    <w:rsid w:val="00A071C4"/>
    <w:rsid w:val="00A07F70"/>
    <w:rsid w:val="00A163C6"/>
    <w:rsid w:val="00A2262D"/>
    <w:rsid w:val="00A27837"/>
    <w:rsid w:val="00A30DE8"/>
    <w:rsid w:val="00A3490A"/>
    <w:rsid w:val="00A34AFE"/>
    <w:rsid w:val="00A37090"/>
    <w:rsid w:val="00A50551"/>
    <w:rsid w:val="00A51889"/>
    <w:rsid w:val="00A575B8"/>
    <w:rsid w:val="00A62BA6"/>
    <w:rsid w:val="00A70286"/>
    <w:rsid w:val="00A76182"/>
    <w:rsid w:val="00A7635F"/>
    <w:rsid w:val="00A90E2F"/>
    <w:rsid w:val="00A91B8D"/>
    <w:rsid w:val="00AA0167"/>
    <w:rsid w:val="00AA1FEA"/>
    <w:rsid w:val="00AA31D9"/>
    <w:rsid w:val="00AA4CA7"/>
    <w:rsid w:val="00AC5D64"/>
    <w:rsid w:val="00AD0352"/>
    <w:rsid w:val="00AD2B1F"/>
    <w:rsid w:val="00AD6FEB"/>
    <w:rsid w:val="00AF39F8"/>
    <w:rsid w:val="00AF4F06"/>
    <w:rsid w:val="00B114F8"/>
    <w:rsid w:val="00B237F5"/>
    <w:rsid w:val="00B2646C"/>
    <w:rsid w:val="00B31B1B"/>
    <w:rsid w:val="00B37311"/>
    <w:rsid w:val="00B52E8D"/>
    <w:rsid w:val="00B557F0"/>
    <w:rsid w:val="00B84850"/>
    <w:rsid w:val="00B92F97"/>
    <w:rsid w:val="00B93A71"/>
    <w:rsid w:val="00B94B44"/>
    <w:rsid w:val="00BA5473"/>
    <w:rsid w:val="00BB2F23"/>
    <w:rsid w:val="00BD245F"/>
    <w:rsid w:val="00BD5C79"/>
    <w:rsid w:val="00BE69F2"/>
    <w:rsid w:val="00BE7ED7"/>
    <w:rsid w:val="00BF2B37"/>
    <w:rsid w:val="00BF4A04"/>
    <w:rsid w:val="00BF737A"/>
    <w:rsid w:val="00C02C25"/>
    <w:rsid w:val="00C04310"/>
    <w:rsid w:val="00C07565"/>
    <w:rsid w:val="00C11F7E"/>
    <w:rsid w:val="00C15B86"/>
    <w:rsid w:val="00C341E3"/>
    <w:rsid w:val="00C35591"/>
    <w:rsid w:val="00C42892"/>
    <w:rsid w:val="00C42A4D"/>
    <w:rsid w:val="00C4430C"/>
    <w:rsid w:val="00C45AB8"/>
    <w:rsid w:val="00C523D2"/>
    <w:rsid w:val="00C66622"/>
    <w:rsid w:val="00C7203A"/>
    <w:rsid w:val="00C72D1F"/>
    <w:rsid w:val="00C822AF"/>
    <w:rsid w:val="00C84687"/>
    <w:rsid w:val="00C848FE"/>
    <w:rsid w:val="00C86AF5"/>
    <w:rsid w:val="00C87253"/>
    <w:rsid w:val="00C9627D"/>
    <w:rsid w:val="00CB08C5"/>
    <w:rsid w:val="00CB182B"/>
    <w:rsid w:val="00CB4DAA"/>
    <w:rsid w:val="00CC3DFB"/>
    <w:rsid w:val="00CD567A"/>
    <w:rsid w:val="00CD5A4D"/>
    <w:rsid w:val="00CD5CE2"/>
    <w:rsid w:val="00CD72D0"/>
    <w:rsid w:val="00CD7492"/>
    <w:rsid w:val="00CE5CA8"/>
    <w:rsid w:val="00CE5F69"/>
    <w:rsid w:val="00D15E33"/>
    <w:rsid w:val="00D207DB"/>
    <w:rsid w:val="00D21F84"/>
    <w:rsid w:val="00D3238B"/>
    <w:rsid w:val="00D32E49"/>
    <w:rsid w:val="00D60853"/>
    <w:rsid w:val="00D63867"/>
    <w:rsid w:val="00D70516"/>
    <w:rsid w:val="00D81C24"/>
    <w:rsid w:val="00D84EF4"/>
    <w:rsid w:val="00D87FAA"/>
    <w:rsid w:val="00D91E88"/>
    <w:rsid w:val="00DA37DA"/>
    <w:rsid w:val="00DA7F13"/>
    <w:rsid w:val="00DB39F0"/>
    <w:rsid w:val="00DB7490"/>
    <w:rsid w:val="00DC33F2"/>
    <w:rsid w:val="00DC5326"/>
    <w:rsid w:val="00DC5391"/>
    <w:rsid w:val="00DC544F"/>
    <w:rsid w:val="00DC6C1F"/>
    <w:rsid w:val="00DD11F5"/>
    <w:rsid w:val="00DD2412"/>
    <w:rsid w:val="00DE0B3D"/>
    <w:rsid w:val="00DE3A52"/>
    <w:rsid w:val="00DE4341"/>
    <w:rsid w:val="00DF28DE"/>
    <w:rsid w:val="00DF5CCC"/>
    <w:rsid w:val="00E00048"/>
    <w:rsid w:val="00E00BB3"/>
    <w:rsid w:val="00E114A7"/>
    <w:rsid w:val="00E11502"/>
    <w:rsid w:val="00E21C05"/>
    <w:rsid w:val="00E403C6"/>
    <w:rsid w:val="00E416AC"/>
    <w:rsid w:val="00E43365"/>
    <w:rsid w:val="00E460E8"/>
    <w:rsid w:val="00E527A8"/>
    <w:rsid w:val="00E637E3"/>
    <w:rsid w:val="00E63E4D"/>
    <w:rsid w:val="00E63F1D"/>
    <w:rsid w:val="00E65229"/>
    <w:rsid w:val="00E67A1E"/>
    <w:rsid w:val="00E725C8"/>
    <w:rsid w:val="00E72654"/>
    <w:rsid w:val="00E74D11"/>
    <w:rsid w:val="00E82EA4"/>
    <w:rsid w:val="00E86AA8"/>
    <w:rsid w:val="00E92DA9"/>
    <w:rsid w:val="00E93EAD"/>
    <w:rsid w:val="00EA33F3"/>
    <w:rsid w:val="00EB4A63"/>
    <w:rsid w:val="00EB6477"/>
    <w:rsid w:val="00EB7A49"/>
    <w:rsid w:val="00ED0AC7"/>
    <w:rsid w:val="00ED6A48"/>
    <w:rsid w:val="00ED7C1B"/>
    <w:rsid w:val="00EE5DAB"/>
    <w:rsid w:val="00EF26E1"/>
    <w:rsid w:val="00F0380B"/>
    <w:rsid w:val="00F0625D"/>
    <w:rsid w:val="00F26659"/>
    <w:rsid w:val="00F30C3A"/>
    <w:rsid w:val="00F32FEC"/>
    <w:rsid w:val="00F3579A"/>
    <w:rsid w:val="00F3773F"/>
    <w:rsid w:val="00F4316A"/>
    <w:rsid w:val="00F44281"/>
    <w:rsid w:val="00F4437B"/>
    <w:rsid w:val="00F518FD"/>
    <w:rsid w:val="00F645CF"/>
    <w:rsid w:val="00F6608D"/>
    <w:rsid w:val="00F71072"/>
    <w:rsid w:val="00F76C4E"/>
    <w:rsid w:val="00F82E75"/>
    <w:rsid w:val="00F84B2F"/>
    <w:rsid w:val="00F8611A"/>
    <w:rsid w:val="00F8735C"/>
    <w:rsid w:val="00F9182C"/>
    <w:rsid w:val="00F927E9"/>
    <w:rsid w:val="00F945EC"/>
    <w:rsid w:val="00F95106"/>
    <w:rsid w:val="00F97725"/>
    <w:rsid w:val="00FA0852"/>
    <w:rsid w:val="00FA7F8D"/>
    <w:rsid w:val="00FB5EF1"/>
    <w:rsid w:val="00FC0FF9"/>
    <w:rsid w:val="00FC525D"/>
    <w:rsid w:val="00FD528D"/>
    <w:rsid w:val="00FE61F0"/>
    <w:rsid w:val="00FE6E06"/>
    <w:rsid w:val="00FF0DB4"/>
    <w:rsid w:val="00FF0E13"/>
    <w:rsid w:val="00FF3775"/>
    <w:rsid w:val="00FF4EE7"/>
    <w:rsid w:val="00FF5F2D"/>
    <w:rsid w:val="00FF6C8A"/>
    <w:rsid w:val="00FF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6E88F9"/>
  <w15:docId w15:val="{81C6711A-3995-4138-BF3B-FD4DECAA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پاراگراف متن"/>
    <w:qFormat/>
    <w:rsid w:val="008E47EF"/>
    <w:pPr>
      <w:bidi/>
      <w:spacing w:after="120" w:line="240" w:lineRule="auto"/>
      <w:jc w:val="lowKashida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aliases w:val="بند"/>
    <w:basedOn w:val="Normal"/>
    <w:link w:val="Heading1Char"/>
    <w:qFormat/>
    <w:rsid w:val="00557756"/>
    <w:pPr>
      <w:keepNext/>
      <w:keepLines/>
      <w:numPr>
        <w:numId w:val="1"/>
      </w:numPr>
      <w:spacing w:before="360" w:after="240"/>
      <w:ind w:left="0" w:firstLine="0"/>
      <w:outlineLvl w:val="0"/>
    </w:pPr>
    <w:rPr>
      <w:rFonts w:ascii="Times New Roman Bold" w:eastAsia="Calibri" w:hAnsi="Times New Roman Bold"/>
      <w:b/>
      <w:bCs/>
      <w:lang w:val="x-none" w:eastAsia="x-none" w:bidi="ar-SA"/>
    </w:rPr>
  </w:style>
  <w:style w:type="paragraph" w:styleId="Heading2">
    <w:name w:val="heading 2"/>
    <w:aliases w:val="زیربند-سطح 1"/>
    <w:basedOn w:val="Normal"/>
    <w:next w:val="Normal"/>
    <w:link w:val="Heading2Char"/>
    <w:unhideWhenUsed/>
    <w:rsid w:val="0048008A"/>
    <w:pPr>
      <w:keepNext/>
      <w:keepLines/>
      <w:numPr>
        <w:ilvl w:val="1"/>
        <w:numId w:val="1"/>
      </w:numPr>
      <w:spacing w:before="240"/>
      <w:ind w:left="0" w:firstLine="0"/>
      <w:outlineLvl w:val="1"/>
    </w:pPr>
    <w:rPr>
      <w:rFonts w:ascii="Times New Roman Bold" w:eastAsia="Calibri" w:hAnsi="Times New Roman Bold"/>
      <w:b/>
      <w:bCs/>
      <w:sz w:val="22"/>
      <w:szCs w:val="26"/>
      <w:lang w:val="x-none" w:eastAsia="x-none" w:bidi="ar-SA"/>
    </w:rPr>
  </w:style>
  <w:style w:type="paragraph" w:styleId="Heading3">
    <w:name w:val="heading 3"/>
    <w:aliases w:val="زیربند-سطح 2"/>
    <w:basedOn w:val="Normal"/>
    <w:next w:val="Normal"/>
    <w:link w:val="Heading3Char"/>
    <w:unhideWhenUsed/>
    <w:rsid w:val="003E55DB"/>
    <w:pPr>
      <w:keepNext/>
      <w:keepLines/>
      <w:numPr>
        <w:ilvl w:val="2"/>
        <w:numId w:val="1"/>
      </w:numPr>
      <w:spacing w:before="240"/>
      <w:ind w:left="0" w:firstLine="0"/>
      <w:outlineLvl w:val="2"/>
    </w:pPr>
    <w:rPr>
      <w:rFonts w:ascii="Times New Roman Bold" w:eastAsia="Calibri" w:hAnsi="Times New Roman Bold"/>
      <w:b/>
      <w:bCs/>
      <w:sz w:val="22"/>
      <w:szCs w:val="26"/>
      <w:lang w:val="x-none" w:eastAsia="x-none" w:bidi="ar-SA"/>
    </w:rPr>
  </w:style>
  <w:style w:type="paragraph" w:styleId="Heading4">
    <w:name w:val="heading 4"/>
    <w:aliases w:val="سطح 3,سطح 3 - بندهای فرعی"/>
    <w:basedOn w:val="Normal"/>
    <w:next w:val="Normal"/>
    <w:link w:val="Heading4Char"/>
    <w:unhideWhenUsed/>
    <w:rsid w:val="004F65E6"/>
    <w:pPr>
      <w:keepNext/>
      <w:keepLines/>
      <w:numPr>
        <w:ilvl w:val="3"/>
        <w:numId w:val="1"/>
      </w:numPr>
      <w:tabs>
        <w:tab w:val="left" w:pos="1274"/>
      </w:tabs>
      <w:ind w:left="0" w:firstLine="0"/>
      <w:outlineLvl w:val="3"/>
    </w:pPr>
    <w:rPr>
      <w:rFonts w:eastAsia="Calibri"/>
      <w:sz w:val="22"/>
      <w:szCs w:val="26"/>
      <w:lang w:val="x-none" w:eastAsia="x-none" w:bidi="ar-SA"/>
    </w:rPr>
  </w:style>
  <w:style w:type="paragraph" w:styleId="Heading5">
    <w:name w:val="heading 5"/>
    <w:aliases w:val="سطح 4,سطح 4 - بندهای فرعی"/>
    <w:basedOn w:val="Normal"/>
    <w:next w:val="Normal"/>
    <w:link w:val="Heading5Char"/>
    <w:unhideWhenUsed/>
    <w:rsid w:val="004F65E6"/>
    <w:pPr>
      <w:keepNext/>
      <w:keepLines/>
      <w:numPr>
        <w:ilvl w:val="4"/>
        <w:numId w:val="1"/>
      </w:numPr>
      <w:tabs>
        <w:tab w:val="left" w:pos="1274"/>
      </w:tabs>
      <w:ind w:left="0" w:firstLine="0"/>
      <w:outlineLvl w:val="4"/>
    </w:pPr>
    <w:rPr>
      <w:rFonts w:eastAsia="Calibri" w:cs="Times New Roman"/>
      <w:sz w:val="20"/>
      <w:szCs w:val="26"/>
      <w:lang w:val="x-none" w:eastAsia="x-none" w:bidi="ar-SA"/>
    </w:rPr>
  </w:style>
  <w:style w:type="paragraph" w:styleId="Heading6">
    <w:name w:val="heading 6"/>
    <w:aliases w:val="سطح 5,سطح 5 - بندهای فرعی"/>
    <w:basedOn w:val="Normal"/>
    <w:next w:val="Normal"/>
    <w:link w:val="Heading6Char"/>
    <w:unhideWhenUsed/>
    <w:rsid w:val="004F65E6"/>
    <w:pPr>
      <w:keepNext/>
      <w:keepLines/>
      <w:numPr>
        <w:ilvl w:val="5"/>
        <w:numId w:val="1"/>
      </w:numPr>
      <w:tabs>
        <w:tab w:val="left" w:pos="1557"/>
      </w:tabs>
      <w:ind w:left="0" w:firstLine="0"/>
      <w:outlineLvl w:val="5"/>
    </w:pPr>
    <w:rPr>
      <w:rFonts w:eastAsia="Calibri" w:cs="Times New Roman"/>
      <w:sz w:val="20"/>
      <w:szCs w:val="26"/>
      <w:lang w:val="x-none" w:eastAsia="x-none" w:bidi="ar-SA"/>
    </w:rPr>
  </w:style>
  <w:style w:type="paragraph" w:styleId="Heading7">
    <w:name w:val="heading 7"/>
    <w:aliases w:val="سطح 6 - بندهای فرعی"/>
    <w:next w:val="Normal"/>
    <w:link w:val="Heading7Char"/>
    <w:unhideWhenUsed/>
    <w:rsid w:val="009D39D4"/>
    <w:pPr>
      <w:spacing w:after="0" w:line="240" w:lineRule="auto"/>
      <w:outlineLvl w:val="6"/>
    </w:pPr>
    <w:rPr>
      <w:rFonts w:ascii="Times New Roman Bold" w:eastAsia="Times New Roman" w:hAnsi="Times New Roman Bold" w:cs="B Nazanin"/>
      <w:b/>
      <w:bCs/>
      <w:szCs w:val="26"/>
    </w:rPr>
  </w:style>
  <w:style w:type="paragraph" w:styleId="Heading8">
    <w:name w:val="heading 8"/>
    <w:basedOn w:val="Normal"/>
    <w:next w:val="Normal"/>
    <w:link w:val="Heading8Char"/>
    <w:unhideWhenUsed/>
    <w:rsid w:val="009D39D4"/>
    <w:pPr>
      <w:keepNext/>
      <w:keepLines/>
      <w:spacing w:before="200" w:line="276" w:lineRule="auto"/>
      <w:ind w:left="1440" w:hanging="1440"/>
      <w:contextualSpacing/>
      <w:jc w:val="both"/>
      <w:outlineLvl w:val="7"/>
    </w:pPr>
    <w:rPr>
      <w:rFonts w:ascii="Cambria" w:eastAsia="Times New Roman" w:hAnsi="Cambria" w:cs="Times New Roman"/>
      <w:b/>
      <w:bCs/>
      <w:color w:val="404040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nhideWhenUsed/>
    <w:rsid w:val="009D39D4"/>
    <w:pPr>
      <w:keepNext/>
      <w:keepLines/>
      <w:spacing w:before="200" w:line="276" w:lineRule="auto"/>
      <w:ind w:left="1584" w:hanging="1584"/>
      <w:contextualSpacing/>
      <w:jc w:val="both"/>
      <w:outlineLvl w:val="8"/>
    </w:pPr>
    <w:rPr>
      <w:rFonts w:ascii="Cambria" w:eastAsia="Times New Roman" w:hAnsi="Cambria" w:cs="Times New Roman"/>
      <w:b/>
      <w:bCs/>
      <w:i/>
      <w:iCs/>
      <w:color w:val="40404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بند Char"/>
    <w:basedOn w:val="DefaultParagraphFont"/>
    <w:link w:val="Heading1"/>
    <w:rsid w:val="00557756"/>
    <w:rPr>
      <w:rFonts w:ascii="Times New Roman Bold" w:eastAsia="Calibri" w:hAnsi="Times New Roman Bold" w:cs="B Nazanin"/>
      <w:b/>
      <w:bCs/>
      <w:sz w:val="24"/>
      <w:szCs w:val="28"/>
      <w:lang w:val="x-none" w:eastAsia="x-none" w:bidi="ar-SA"/>
    </w:rPr>
  </w:style>
  <w:style w:type="character" w:customStyle="1" w:styleId="Heading2Char">
    <w:name w:val="Heading 2 Char"/>
    <w:aliases w:val="زیربند-سطح 1 Char"/>
    <w:basedOn w:val="DefaultParagraphFont"/>
    <w:link w:val="Heading2"/>
    <w:rsid w:val="0048008A"/>
    <w:rPr>
      <w:rFonts w:ascii="Times New Roman Bold" w:eastAsia="Calibri" w:hAnsi="Times New Roman Bold" w:cs="B Nazanin"/>
      <w:b/>
      <w:bCs/>
      <w:szCs w:val="26"/>
      <w:lang w:val="x-none" w:eastAsia="x-none" w:bidi="ar-SA"/>
    </w:rPr>
  </w:style>
  <w:style w:type="character" w:customStyle="1" w:styleId="Heading3Char">
    <w:name w:val="Heading 3 Char"/>
    <w:aliases w:val="زیربند-سطح 2 Char"/>
    <w:basedOn w:val="DefaultParagraphFont"/>
    <w:link w:val="Heading3"/>
    <w:rsid w:val="003E55DB"/>
    <w:rPr>
      <w:rFonts w:ascii="Times New Roman Bold" w:eastAsia="Calibri" w:hAnsi="Times New Roman Bold" w:cs="B Nazanin"/>
      <w:b/>
      <w:bCs/>
      <w:szCs w:val="26"/>
      <w:lang w:val="x-none" w:eastAsia="x-none" w:bidi="ar-SA"/>
    </w:rPr>
  </w:style>
  <w:style w:type="character" w:customStyle="1" w:styleId="Heading4Char">
    <w:name w:val="Heading 4 Char"/>
    <w:aliases w:val="سطح 3 Char,سطح 3 - بندهای فرعی Char"/>
    <w:basedOn w:val="DefaultParagraphFont"/>
    <w:link w:val="Heading4"/>
    <w:rsid w:val="004F65E6"/>
    <w:rPr>
      <w:rFonts w:ascii="Times New Roman" w:eastAsia="Calibri" w:hAnsi="Times New Roman" w:cs="B Nazanin"/>
      <w:szCs w:val="26"/>
      <w:lang w:val="x-none" w:eastAsia="x-none" w:bidi="ar-SA"/>
    </w:rPr>
  </w:style>
  <w:style w:type="character" w:customStyle="1" w:styleId="Heading5Char">
    <w:name w:val="Heading 5 Char"/>
    <w:aliases w:val="سطح 4 Char,سطح 4 - بندهای فرعی Char"/>
    <w:basedOn w:val="DefaultParagraphFont"/>
    <w:link w:val="Heading5"/>
    <w:rsid w:val="004F65E6"/>
    <w:rPr>
      <w:rFonts w:ascii="Times New Roman" w:eastAsia="Calibri" w:hAnsi="Times New Roman" w:cs="Times New Roman"/>
      <w:sz w:val="20"/>
      <w:szCs w:val="26"/>
      <w:lang w:val="x-none" w:eastAsia="x-none" w:bidi="ar-SA"/>
    </w:rPr>
  </w:style>
  <w:style w:type="character" w:customStyle="1" w:styleId="Heading6Char">
    <w:name w:val="Heading 6 Char"/>
    <w:aliases w:val="سطح 5 Char,سطح 5 - بندهای فرعی Char"/>
    <w:basedOn w:val="DefaultParagraphFont"/>
    <w:link w:val="Heading6"/>
    <w:rsid w:val="004F65E6"/>
    <w:rPr>
      <w:rFonts w:ascii="Times New Roman" w:eastAsia="Calibri" w:hAnsi="Times New Roman" w:cs="Times New Roman"/>
      <w:sz w:val="20"/>
      <w:szCs w:val="26"/>
      <w:lang w:val="x-none" w:eastAsia="x-none" w:bidi="ar-SA"/>
    </w:rPr>
  </w:style>
  <w:style w:type="character" w:customStyle="1" w:styleId="Heading7Char">
    <w:name w:val="Heading 7 Char"/>
    <w:aliases w:val="سطح 6 - بندهای فرعی Char"/>
    <w:basedOn w:val="DefaultParagraphFont"/>
    <w:link w:val="Heading7"/>
    <w:rsid w:val="009D39D4"/>
    <w:rPr>
      <w:rFonts w:ascii="Times New Roman Bold" w:eastAsia="Times New Roman" w:hAnsi="Times New Roman Bold" w:cs="B Nazanin"/>
      <w:b/>
      <w:bCs/>
      <w:szCs w:val="26"/>
    </w:rPr>
  </w:style>
  <w:style w:type="character" w:customStyle="1" w:styleId="Heading8Char">
    <w:name w:val="Heading 8 Char"/>
    <w:basedOn w:val="DefaultParagraphFont"/>
    <w:link w:val="Heading8"/>
    <w:rsid w:val="009D39D4"/>
    <w:rPr>
      <w:rFonts w:ascii="Cambria" w:eastAsia="Times New Roman" w:hAnsi="Cambria" w:cs="Times New Roman"/>
      <w:color w:val="404040"/>
      <w:sz w:val="20"/>
      <w:szCs w:val="20"/>
      <w:lang w:val="x-none" w:eastAsia="x-none" w:bidi="ar-SA"/>
    </w:rPr>
  </w:style>
  <w:style w:type="character" w:customStyle="1" w:styleId="Heading9Char">
    <w:name w:val="Heading 9 Char"/>
    <w:basedOn w:val="DefaultParagraphFont"/>
    <w:link w:val="Heading9"/>
    <w:rsid w:val="009D39D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41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پانوشت"/>
    <w:basedOn w:val="Normal"/>
    <w:next w:val="Normal"/>
    <w:qFormat/>
    <w:rsid w:val="00557756"/>
    <w:pPr>
      <w:bidi w:val="0"/>
      <w:spacing w:after="0"/>
      <w:jc w:val="left"/>
    </w:pPr>
    <w:rPr>
      <w:sz w:val="2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F4F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4F06"/>
    <w:rPr>
      <w:rFonts w:ascii="Tahoma" w:hAnsi="Tahoma" w:cs="Tahoma"/>
      <w:sz w:val="16"/>
      <w:szCs w:val="16"/>
    </w:rPr>
  </w:style>
  <w:style w:type="paragraph" w:customStyle="1" w:styleId="3">
    <w:name w:val="زیربند سطح 3"/>
    <w:basedOn w:val="Heading4"/>
    <w:next w:val="Normal"/>
    <w:qFormat/>
    <w:rsid w:val="00557756"/>
    <w:pPr>
      <w:spacing w:before="240"/>
    </w:pPr>
    <w:rPr>
      <w:rFonts w:ascii="Times New Roman Bold" w:hAnsi="Times New Roman Bold"/>
      <w:b/>
      <w:bCs/>
    </w:rPr>
  </w:style>
  <w:style w:type="paragraph" w:customStyle="1" w:styleId="a5">
    <w:name w:val="اصطلاحات و تعاریف"/>
    <w:basedOn w:val="Normal"/>
    <w:next w:val="Normal"/>
    <w:qFormat/>
    <w:rsid w:val="00834E49"/>
    <w:pPr>
      <w:spacing w:after="0"/>
    </w:pPr>
    <w:rPr>
      <w:rFonts w:ascii="Times New Roman Bold" w:hAnsi="Times New Roman Bold"/>
      <w:b/>
      <w:bCs/>
      <w:sz w:val="22"/>
      <w:szCs w:val="26"/>
    </w:rPr>
  </w:style>
  <w:style w:type="paragraph" w:customStyle="1" w:styleId="-">
    <w:name w:val="جلد - سایر اطلاعات مانند نام سازمان، نوبت تجدید نظر، سال انتشار و نوع تدوین"/>
    <w:basedOn w:val="Normal"/>
    <w:next w:val="Normal"/>
    <w:qFormat/>
    <w:rsid w:val="00B237F5"/>
    <w:pPr>
      <w:spacing w:after="0"/>
      <w:jc w:val="center"/>
    </w:pPr>
    <w:rPr>
      <w:rFonts w:ascii="Times New Roman Bold" w:hAnsi="Times New Roman Bold"/>
      <w:b/>
      <w:bCs/>
      <w:sz w:val="26"/>
    </w:rPr>
  </w:style>
  <w:style w:type="paragraph" w:customStyle="1" w:styleId="a6">
    <w:name w:val="یادآوری و مثال (عنوان)"/>
    <w:basedOn w:val="Normal"/>
    <w:next w:val="Normal"/>
    <w:rsid w:val="00BD5C79"/>
    <w:rPr>
      <w:rFonts w:ascii="Times New Roman Bold" w:hAnsi="Times New Roman Bold"/>
      <w:b/>
      <w:bCs/>
      <w:color w:val="000000"/>
      <w:sz w:val="22"/>
      <w:szCs w:val="24"/>
    </w:rPr>
  </w:style>
  <w:style w:type="paragraph" w:customStyle="1" w:styleId="4">
    <w:name w:val="زیربند سطح 4"/>
    <w:basedOn w:val="Heading5"/>
    <w:next w:val="Normal"/>
    <w:qFormat/>
    <w:rsid w:val="005A6262"/>
    <w:pPr>
      <w:spacing w:before="240"/>
    </w:pPr>
    <w:rPr>
      <w:rFonts w:ascii="Times New Roman Bold" w:hAnsi="Times New Roman Bold" w:cs="B Nazanin"/>
      <w:b/>
      <w:bCs/>
      <w:sz w:val="22"/>
    </w:rPr>
  </w:style>
  <w:style w:type="paragraph" w:customStyle="1" w:styleId="2">
    <w:name w:val="زیربند سطح 2"/>
    <w:basedOn w:val="Heading3"/>
    <w:qFormat/>
    <w:rsid w:val="00AD2B1F"/>
    <w:pPr>
      <w:ind w:left="992" w:hanging="992"/>
    </w:pPr>
  </w:style>
  <w:style w:type="paragraph" w:customStyle="1" w:styleId="a7">
    <w:name w:val="اطلاعات تماس"/>
    <w:basedOn w:val="Normal"/>
    <w:next w:val="Normal"/>
    <w:qFormat/>
    <w:rsid w:val="00056F74"/>
    <w:pPr>
      <w:jc w:val="left"/>
    </w:pPr>
    <w:rPr>
      <w:sz w:val="22"/>
      <w:szCs w:val="24"/>
      <w:lang w:bidi="ar-SA"/>
    </w:rPr>
  </w:style>
  <w:style w:type="paragraph" w:customStyle="1" w:styleId="1">
    <w:name w:val="زیربند سطح 1"/>
    <w:basedOn w:val="Heading2"/>
    <w:next w:val="Normal"/>
    <w:qFormat/>
    <w:rsid w:val="00AD2B1F"/>
    <w:pPr>
      <w:ind w:left="680" w:hanging="680"/>
    </w:pPr>
  </w:style>
  <w:style w:type="paragraph" w:customStyle="1" w:styleId="a8">
    <w:name w:val="آشنایی با سازمان ملی استاندارد ایران"/>
    <w:basedOn w:val="Normal"/>
    <w:link w:val="Char"/>
    <w:qFormat/>
    <w:rsid w:val="00056F74"/>
    <w:rPr>
      <w:rFonts w:eastAsia="Calibri"/>
      <w:sz w:val="22"/>
      <w:szCs w:val="24"/>
      <w:lang w:val="x-none" w:eastAsia="x-none" w:bidi="ar-SA"/>
    </w:rPr>
  </w:style>
  <w:style w:type="character" w:customStyle="1" w:styleId="Char">
    <w:name w:val="آشنایی با سازمان ملی استاندارد ایران Char"/>
    <w:link w:val="a8"/>
    <w:rsid w:val="00056F74"/>
    <w:rPr>
      <w:rFonts w:ascii="Times New Roman" w:eastAsia="Calibri" w:hAnsi="Times New Roman" w:cs="B Nazanin"/>
      <w:szCs w:val="24"/>
      <w:lang w:val="x-none" w:eastAsia="x-none" w:bidi="ar-SA"/>
    </w:rPr>
  </w:style>
  <w:style w:type="paragraph" w:styleId="Header">
    <w:name w:val="header"/>
    <w:basedOn w:val="Normal"/>
    <w:link w:val="HeaderChar"/>
    <w:uiPriority w:val="99"/>
    <w:unhideWhenUsed/>
    <w:rsid w:val="00BF2B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2B37"/>
    <w:rPr>
      <w:rFonts w:ascii="Times New Roman" w:hAnsi="Times New Roman" w:cs="B Nazanin"/>
      <w:sz w:val="24"/>
      <w:szCs w:val="28"/>
    </w:rPr>
  </w:style>
  <w:style w:type="paragraph" w:customStyle="1" w:styleId="a9">
    <w:name w:val="عنوان«کمیسیون فنی»، عنوان استاندارد و نوبت جدیدنظر(صفحه د)"/>
    <w:basedOn w:val="Normal"/>
    <w:next w:val="Normal"/>
    <w:qFormat/>
    <w:rsid w:val="00C7203A"/>
    <w:pPr>
      <w:keepNext/>
      <w:keepLines/>
      <w:tabs>
        <w:tab w:val="left" w:pos="1557"/>
      </w:tabs>
      <w:jc w:val="center"/>
      <w:outlineLvl w:val="5"/>
    </w:pPr>
    <w:rPr>
      <w:rFonts w:ascii="Times New Roman Bold" w:eastAsia="Calibri" w:hAnsi="Times New Roman Bold"/>
      <w:bCs/>
      <w:lang w:val="x-none" w:eastAsia="x-none" w:bidi="ar-SA"/>
    </w:rPr>
  </w:style>
  <w:style w:type="paragraph" w:customStyle="1" w:styleId="-0">
    <w:name w:val="کمیسیون فنی- سرعنوان ها"/>
    <w:basedOn w:val="Normal"/>
    <w:next w:val="Normal"/>
    <w:qFormat/>
    <w:rsid w:val="00C7203A"/>
    <w:rPr>
      <w:rFonts w:ascii="Times New Roman Bold" w:hAnsi="Times New Roman Bold"/>
      <w:b/>
      <w:bCs/>
      <w:u w:val="single"/>
    </w:rPr>
  </w:style>
  <w:style w:type="paragraph" w:customStyle="1" w:styleId="-1">
    <w:name w:val="کمیسیون فنی- اسامی و مشخصات"/>
    <w:basedOn w:val="Normal"/>
    <w:next w:val="Normal"/>
    <w:qFormat/>
    <w:rsid w:val="00C7203A"/>
    <w:pPr>
      <w:spacing w:after="0"/>
    </w:pPr>
    <w:rPr>
      <w:sz w:val="22"/>
      <w:szCs w:val="24"/>
    </w:rPr>
  </w:style>
  <w:style w:type="paragraph" w:customStyle="1" w:styleId="-2">
    <w:name w:val="فهرست مندجات- سرعنوان «عنوان»"/>
    <w:basedOn w:val="Normal"/>
    <w:next w:val="Normal"/>
    <w:qFormat/>
    <w:rsid w:val="00F645CF"/>
    <w:pPr>
      <w:spacing w:after="240"/>
    </w:pPr>
    <w:rPr>
      <w:rFonts w:ascii="Times New Roman Bold" w:hAnsi="Times New Roman Bold"/>
      <w:b/>
      <w:bCs/>
    </w:rPr>
  </w:style>
  <w:style w:type="paragraph" w:customStyle="1" w:styleId="-3">
    <w:name w:val="فهرست مندرجات-سرعنوان «فهرست مندرجات» و سرعنوان «صفحه»"/>
    <w:basedOn w:val="Normal"/>
    <w:next w:val="Normal"/>
    <w:qFormat/>
    <w:rsid w:val="00F645CF"/>
    <w:pPr>
      <w:spacing w:after="240"/>
      <w:jc w:val="center"/>
    </w:pPr>
    <w:rPr>
      <w:rFonts w:ascii="Times New Roman Bold" w:hAnsi="Times New Roman Bold"/>
      <w:b/>
      <w:bCs/>
    </w:rPr>
  </w:style>
  <w:style w:type="paragraph" w:customStyle="1" w:styleId="-4">
    <w:name w:val="فهرست مندرجات - شماره صفحه ها در ستون «صفحه»"/>
    <w:basedOn w:val="Normal"/>
    <w:next w:val="Normal"/>
    <w:rsid w:val="00BF2B37"/>
    <w:pPr>
      <w:spacing w:after="0"/>
      <w:jc w:val="center"/>
    </w:pPr>
  </w:style>
  <w:style w:type="paragraph" w:customStyle="1" w:styleId="-5">
    <w:name w:val="فهرست مندرجات- متن عنوان ها"/>
    <w:basedOn w:val="Normal"/>
    <w:next w:val="Normal"/>
    <w:rsid w:val="00BF4A04"/>
    <w:pPr>
      <w:spacing w:after="0"/>
    </w:pPr>
  </w:style>
  <w:style w:type="paragraph" w:customStyle="1" w:styleId="aa">
    <w:name w:val="عنوان پیش گفتار و مقدمه"/>
    <w:basedOn w:val="Normal"/>
    <w:next w:val="Normal"/>
    <w:qFormat/>
    <w:rsid w:val="00557756"/>
    <w:pPr>
      <w:spacing w:after="240"/>
    </w:pPr>
    <w:rPr>
      <w:rFonts w:ascii="Times New Roman Bold" w:hAnsi="Times New Roman Bold"/>
      <w:b/>
      <w:bCs/>
    </w:rPr>
  </w:style>
  <w:style w:type="paragraph" w:customStyle="1" w:styleId="-6">
    <w:name w:val="جلد - عنوان استاندارد"/>
    <w:basedOn w:val="Normal"/>
    <w:next w:val="Normal"/>
    <w:qFormat/>
    <w:rsid w:val="00B237F5"/>
    <w:pPr>
      <w:spacing w:after="0"/>
      <w:jc w:val="center"/>
    </w:pPr>
    <w:rPr>
      <w:rFonts w:ascii="Times New Roman Bold" w:hAnsi="Times New Roman Bold"/>
      <w:b/>
      <w:bCs/>
      <w:sz w:val="32"/>
      <w:szCs w:val="40"/>
    </w:rPr>
  </w:style>
  <w:style w:type="paragraph" w:customStyle="1" w:styleId="5">
    <w:name w:val="زیربند سطح 5"/>
    <w:basedOn w:val="Heading6"/>
    <w:qFormat/>
    <w:rsid w:val="003D6686"/>
    <w:pPr>
      <w:spacing w:before="240"/>
    </w:pPr>
    <w:rPr>
      <w:rFonts w:ascii="Times New Roman Bold" w:hAnsi="Times New Roman Bold" w:cs="B Nazanin"/>
      <w:b/>
      <w:bCs/>
      <w:sz w:val="22"/>
    </w:rPr>
  </w:style>
  <w:style w:type="paragraph" w:customStyle="1" w:styleId="1-">
    <w:name w:val="صفحه 1 - عنوان استاندارد"/>
    <w:basedOn w:val="Normal"/>
    <w:next w:val="Normal"/>
    <w:qFormat/>
    <w:rsid w:val="00557756"/>
    <w:pPr>
      <w:spacing w:before="240" w:after="600"/>
      <w:jc w:val="center"/>
    </w:pPr>
    <w:rPr>
      <w:rFonts w:ascii="Times New Roman Bold" w:hAnsi="Times New Roman Bold"/>
      <w:b/>
      <w:bCs/>
      <w:sz w:val="28"/>
      <w:szCs w:val="32"/>
    </w:rPr>
  </w:style>
  <w:style w:type="paragraph" w:customStyle="1" w:styleId="ab">
    <w:name w:val="فهرست اعضای کمیسیون فنی تدوین استاندارد"/>
    <w:basedOn w:val="a8"/>
    <w:link w:val="Char0"/>
    <w:rsid w:val="00BF4A04"/>
    <w:pPr>
      <w:spacing w:after="0"/>
    </w:pPr>
  </w:style>
  <w:style w:type="character" w:customStyle="1" w:styleId="Char0">
    <w:name w:val="فهرست اعضای کمیسیون فنی تدوین استاندارد Char"/>
    <w:link w:val="ab"/>
    <w:rsid w:val="00BF4A04"/>
    <w:rPr>
      <w:rFonts w:ascii="Times New Roman" w:eastAsia="Calibri" w:hAnsi="Times New Roman" w:cs="B Nazanin"/>
      <w:szCs w:val="24"/>
      <w:lang w:val="x-none" w:eastAsia="x-none" w:bidi="ar-SA"/>
    </w:rPr>
  </w:style>
  <w:style w:type="paragraph" w:styleId="Footer">
    <w:name w:val="footer"/>
    <w:basedOn w:val="Normal"/>
    <w:link w:val="FooterChar"/>
    <w:unhideWhenUsed/>
    <w:rsid w:val="00BF2B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F2B37"/>
    <w:rPr>
      <w:rFonts w:ascii="Times New Roman" w:hAnsi="Times New Roman" w:cs="B Nazanin"/>
      <w:sz w:val="24"/>
      <w:szCs w:val="28"/>
    </w:rPr>
  </w:style>
  <w:style w:type="paragraph" w:customStyle="1" w:styleId="-20">
    <w:name w:val="فهرست مندرجات - سطح 2"/>
    <w:basedOn w:val="Normal"/>
    <w:next w:val="Normal"/>
    <w:qFormat/>
    <w:rsid w:val="0001193D"/>
    <w:pPr>
      <w:tabs>
        <w:tab w:val="left" w:pos="851"/>
      </w:tabs>
      <w:spacing w:after="0"/>
      <w:ind w:left="170"/>
    </w:pPr>
  </w:style>
  <w:style w:type="paragraph" w:customStyle="1" w:styleId="-30">
    <w:name w:val="فهرست مندرجات - سطح 3"/>
    <w:basedOn w:val="Normal"/>
    <w:next w:val="Normal"/>
    <w:qFormat/>
    <w:rsid w:val="00F645CF"/>
    <w:pPr>
      <w:tabs>
        <w:tab w:val="left" w:pos="1276"/>
      </w:tabs>
      <w:spacing w:after="0"/>
      <w:ind w:left="397"/>
    </w:pPr>
  </w:style>
  <w:style w:type="paragraph" w:customStyle="1" w:styleId="-10">
    <w:name w:val="فهرست مندرجات - سطح 1"/>
    <w:basedOn w:val="Normal"/>
    <w:next w:val="Normal"/>
    <w:qFormat/>
    <w:rsid w:val="00F645CF"/>
    <w:pPr>
      <w:spacing w:after="0"/>
    </w:pPr>
  </w:style>
  <w:style w:type="paragraph" w:customStyle="1" w:styleId="-40">
    <w:name w:val="فهرست مندرجات - سطح 4"/>
    <w:basedOn w:val="Normal"/>
    <w:next w:val="Normal"/>
    <w:qFormat/>
    <w:rsid w:val="00F645CF"/>
    <w:pPr>
      <w:tabs>
        <w:tab w:val="left" w:pos="567"/>
      </w:tabs>
      <w:spacing w:after="0"/>
      <w:ind w:left="567"/>
    </w:pPr>
  </w:style>
  <w:style w:type="paragraph" w:customStyle="1" w:styleId="ac">
    <w:name w:val="عنوان شکل و جدول"/>
    <w:basedOn w:val="Normal"/>
    <w:link w:val="Char1"/>
    <w:qFormat/>
    <w:rsid w:val="004674A8"/>
    <w:pPr>
      <w:tabs>
        <w:tab w:val="left" w:pos="282"/>
        <w:tab w:val="left" w:pos="848"/>
      </w:tabs>
      <w:spacing w:before="240" w:after="240"/>
      <w:jc w:val="center"/>
    </w:pPr>
    <w:rPr>
      <w:rFonts w:ascii="Times New Roman Bold" w:eastAsia="Calibri" w:hAnsi="Times New Roman Bold"/>
      <w:b/>
      <w:bCs/>
      <w:sz w:val="22"/>
      <w:szCs w:val="24"/>
      <w:lang w:val="x-none" w:eastAsia="x-none" w:bidi="ar-SA"/>
    </w:rPr>
  </w:style>
  <w:style w:type="character" w:customStyle="1" w:styleId="Char1">
    <w:name w:val="عنوان شکل و جدول Char"/>
    <w:link w:val="ac"/>
    <w:rsid w:val="00243DD4"/>
    <w:rPr>
      <w:rFonts w:ascii="Times New Roman Bold" w:eastAsia="Calibri" w:hAnsi="Times New Roman Bold" w:cs="B Nazanin"/>
      <w:b/>
      <w:bCs/>
      <w:szCs w:val="24"/>
      <w:lang w:val="x-none" w:eastAsia="x-none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93A7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A71"/>
    <w:rPr>
      <w:rFonts w:ascii="Times New Roman" w:hAnsi="Times New Roman" w:cs="B Nazanin"/>
      <w:sz w:val="20"/>
      <w:szCs w:val="20"/>
    </w:rPr>
  </w:style>
  <w:style w:type="paragraph" w:customStyle="1" w:styleId="a0">
    <w:name w:val="مراجع الزامی"/>
    <w:basedOn w:val="Normal"/>
    <w:next w:val="Normal"/>
    <w:qFormat/>
    <w:rsid w:val="00FE61F0"/>
    <w:pPr>
      <w:numPr>
        <w:numId w:val="2"/>
      </w:numPr>
      <w:ind w:left="567" w:hanging="567"/>
    </w:pPr>
    <w:rPr>
      <w:rFonts w:eastAsia="Calibri"/>
      <w:lang w:val="x-none" w:eastAsia="x-none" w:bidi="ar-SA"/>
    </w:rPr>
  </w:style>
  <w:style w:type="character" w:styleId="FootnoteReference">
    <w:name w:val="footnote reference"/>
    <w:basedOn w:val="DefaultParagraphFont"/>
    <w:semiHidden/>
    <w:unhideWhenUsed/>
    <w:qFormat/>
    <w:rsid w:val="00B93A71"/>
    <w:rPr>
      <w:vertAlign w:val="superscript"/>
    </w:rPr>
  </w:style>
  <w:style w:type="character" w:customStyle="1" w:styleId="VARIABLE">
    <w:name w:val="VARIABLE"/>
    <w:rsid w:val="00D84EF4"/>
    <w:rPr>
      <w:rFonts w:ascii="Times New Roman" w:hAnsi="Times New Roman"/>
      <w:i/>
      <w:i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F4F06"/>
    <w:rPr>
      <w:rFonts w:ascii="Times New Roman" w:eastAsia="Calibri" w:hAnsi="Times New Roman" w:cs="Times New Roman"/>
      <w:b/>
      <w:bCs/>
      <w:color w:val="0070C0"/>
      <w:sz w:val="24"/>
      <w:szCs w:val="28"/>
      <w:lang w:val="x-none" w:eastAsia="x-none" w:bidi="ar-SA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AF4F06"/>
    <w:rPr>
      <w:rFonts w:eastAsia="Calibri" w:cs="Times New Roman"/>
      <w:color w:val="0070C0"/>
      <w:lang w:val="x-none" w:eastAsia="x-none" w:bidi="ar-SA"/>
    </w:rPr>
  </w:style>
  <w:style w:type="character" w:styleId="Hyperlink">
    <w:name w:val="Hyperlink"/>
    <w:uiPriority w:val="99"/>
    <w:unhideWhenUsed/>
    <w:rsid w:val="00B93A71"/>
    <w:rPr>
      <w:color w:val="0563C1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39D4"/>
    <w:rPr>
      <w:rFonts w:ascii="Times New Roman" w:eastAsia="Calibri" w:hAnsi="Times New Roman" w:cs="Times New Roman"/>
      <w:sz w:val="20"/>
      <w:szCs w:val="20"/>
      <w:lang w:val="x-none" w:eastAsia="x-none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39D4"/>
    <w:rPr>
      <w:rFonts w:eastAsia="Calibri" w:cs="Times New Roman"/>
      <w:b/>
      <w:bCs/>
      <w:sz w:val="20"/>
      <w:szCs w:val="20"/>
      <w:lang w:val="x-none" w:eastAsia="x-none" w:bidi="ar-SA"/>
    </w:rPr>
  </w:style>
  <w:style w:type="paragraph" w:customStyle="1" w:styleId="-50">
    <w:name w:val="فهرست مندرجات - سطح 5"/>
    <w:basedOn w:val="Normal"/>
    <w:next w:val="Normal"/>
    <w:qFormat/>
    <w:rsid w:val="00F645CF"/>
    <w:pPr>
      <w:tabs>
        <w:tab w:val="left" w:pos="737"/>
      </w:tabs>
      <w:spacing w:after="0"/>
      <w:ind w:left="737"/>
    </w:pPr>
  </w:style>
  <w:style w:type="paragraph" w:customStyle="1" w:styleId="-7">
    <w:name w:val="فهرست مندرجات - شماره صفحه ها"/>
    <w:basedOn w:val="Normal"/>
    <w:next w:val="Normal"/>
    <w:qFormat/>
    <w:rsid w:val="00557756"/>
    <w:pPr>
      <w:spacing w:after="0"/>
      <w:jc w:val="center"/>
    </w:pPr>
  </w:style>
  <w:style w:type="paragraph" w:customStyle="1" w:styleId="Style1">
    <w:name w:val="Style1"/>
    <w:basedOn w:val="-4"/>
    <w:next w:val="-7"/>
    <w:rsid w:val="00402F42"/>
  </w:style>
  <w:style w:type="paragraph" w:styleId="ListParagraph">
    <w:name w:val="List Paragraph"/>
    <w:basedOn w:val="Normal"/>
    <w:uiPriority w:val="34"/>
    <w:rsid w:val="00300DAA"/>
    <w:pPr>
      <w:ind w:left="720"/>
      <w:contextualSpacing/>
    </w:pPr>
  </w:style>
  <w:style w:type="paragraph" w:customStyle="1" w:styleId="ad">
    <w:name w:val="یادآوری و مثال (متن)"/>
    <w:basedOn w:val="Normal"/>
    <w:next w:val="Normal"/>
    <w:qFormat/>
    <w:rsid w:val="00056152"/>
    <w:rPr>
      <w:sz w:val="22"/>
      <w:szCs w:val="24"/>
      <w:lang w:bidi="ar-SA"/>
    </w:rPr>
  </w:style>
  <w:style w:type="paragraph" w:customStyle="1" w:styleId="-8">
    <w:name w:val="پیوست- کلمه  «پیوست»، شماره و نوع آن در عنوان صفحه پیوست"/>
    <w:basedOn w:val="Normal"/>
    <w:next w:val="Normal"/>
    <w:qFormat/>
    <w:rsid w:val="00EE5DAB"/>
    <w:pPr>
      <w:jc w:val="center"/>
    </w:pPr>
    <w:rPr>
      <w:rFonts w:ascii="Times New Roman Bold" w:hAnsi="Times New Roman Bold"/>
      <w:b/>
      <w:bCs/>
    </w:rPr>
  </w:style>
  <w:style w:type="paragraph" w:customStyle="1" w:styleId="ae">
    <w:name w:val="پیوست (عنوان)"/>
    <w:basedOn w:val="Normal"/>
    <w:next w:val="Normal"/>
    <w:qFormat/>
    <w:rsid w:val="00EE5DAB"/>
    <w:pPr>
      <w:spacing w:before="240" w:after="400"/>
      <w:jc w:val="center"/>
    </w:pPr>
    <w:rPr>
      <w:rFonts w:ascii="Times New Roman Bold" w:hAnsi="Times New Roman Bold"/>
      <w:b/>
      <w:bCs/>
      <w:lang w:bidi="ar-SA"/>
    </w:rPr>
  </w:style>
  <w:style w:type="paragraph" w:customStyle="1" w:styleId="af">
    <w:name w:val="شکل و جدول (عنوان)"/>
    <w:basedOn w:val="Normal"/>
    <w:qFormat/>
    <w:rsid w:val="00851483"/>
    <w:pPr>
      <w:spacing w:before="240" w:after="240"/>
      <w:jc w:val="center"/>
    </w:pPr>
    <w:rPr>
      <w:rFonts w:ascii="Times New Roman Bold" w:hAnsi="Times New Roman Bold"/>
      <w:b/>
      <w:bCs/>
      <w:sz w:val="22"/>
      <w:szCs w:val="24"/>
    </w:rPr>
  </w:style>
  <w:style w:type="paragraph" w:customStyle="1" w:styleId="af0">
    <w:name w:val="شکل و جدول (متن داخل)"/>
    <w:basedOn w:val="Normal"/>
    <w:next w:val="Normal"/>
    <w:qFormat/>
    <w:rsid w:val="003D6686"/>
    <w:pPr>
      <w:spacing w:after="0"/>
      <w:jc w:val="center"/>
    </w:pPr>
    <w:rPr>
      <w:sz w:val="22"/>
      <w:szCs w:val="24"/>
    </w:rPr>
  </w:style>
  <w:style w:type="paragraph" w:customStyle="1" w:styleId="af1">
    <w:name w:val="شکل و جدول (راهنما، پانوشت، یادآوری)"/>
    <w:basedOn w:val="Normal"/>
    <w:next w:val="Normal"/>
    <w:qFormat/>
    <w:rsid w:val="001F545A"/>
    <w:pPr>
      <w:spacing w:after="0"/>
    </w:pPr>
    <w:rPr>
      <w:sz w:val="18"/>
      <w:szCs w:val="20"/>
    </w:rPr>
  </w:style>
  <w:style w:type="paragraph" w:customStyle="1" w:styleId="a2">
    <w:name w:val="کتابنامه (مراجع)"/>
    <w:basedOn w:val="Normal"/>
    <w:next w:val="Normal"/>
    <w:qFormat/>
    <w:rsid w:val="00802696"/>
    <w:pPr>
      <w:numPr>
        <w:numId w:val="3"/>
      </w:numPr>
      <w:ind w:left="567" w:hanging="567"/>
    </w:pPr>
  </w:style>
  <w:style w:type="paragraph" w:customStyle="1" w:styleId="a">
    <w:name w:val="پاراگراف نوع فهرستی دارای خط تیره"/>
    <w:basedOn w:val="Normal"/>
    <w:next w:val="Normal"/>
    <w:qFormat/>
    <w:rsid w:val="00421A12"/>
    <w:pPr>
      <w:numPr>
        <w:numId w:val="4"/>
      </w:numPr>
      <w:ind w:left="227" w:hanging="227"/>
    </w:pPr>
  </w:style>
  <w:style w:type="paragraph" w:customStyle="1" w:styleId="a1">
    <w:name w:val="پاراگراف فهرست الفبایی"/>
    <w:basedOn w:val="Normal"/>
    <w:rsid w:val="00056B40"/>
    <w:pPr>
      <w:numPr>
        <w:numId w:val="5"/>
      </w:numPr>
      <w:ind w:left="397" w:hanging="397"/>
    </w:pPr>
  </w:style>
  <w:style w:type="paragraph" w:customStyle="1" w:styleId="a3">
    <w:name w:val="پاراگراف فهرست عددی"/>
    <w:basedOn w:val="Normal"/>
    <w:next w:val="Normal"/>
    <w:qFormat/>
    <w:rsid w:val="000B11C8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96524D"/>
    <w:rPr>
      <w:color w:val="808080"/>
    </w:rPr>
  </w:style>
  <w:style w:type="character" w:customStyle="1" w:styleId="alt-edited">
    <w:name w:val="alt-edited"/>
    <w:basedOn w:val="DefaultParagraphFont"/>
    <w:rsid w:val="00DF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202">
          <w:marLeft w:val="0"/>
          <w:marRight w:val="0"/>
          <w:marTop w:val="1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40">
          <w:marLeft w:val="0"/>
          <w:marRight w:val="6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ndard@isiri.org.i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CA88-2ED8-4438-8841-DF86444A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fallah</dc:creator>
  <cp:lastModifiedBy>User</cp:lastModifiedBy>
  <cp:revision>3</cp:revision>
  <cp:lastPrinted>2019-03-06T03:26:00Z</cp:lastPrinted>
  <dcterms:created xsi:type="dcterms:W3CDTF">2019-03-06T03:31:00Z</dcterms:created>
  <dcterms:modified xsi:type="dcterms:W3CDTF">2019-03-06T03:43:00Z</dcterms:modified>
</cp:coreProperties>
</file>