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CE4" w:rsidRDefault="006A2CE4" w:rsidP="006A2CE4">
      <w:pPr>
        <w:bidi/>
        <w:spacing w:before="100" w:beforeAutospacing="1" w:after="100" w:afterAutospacing="1" w:line="240" w:lineRule="auto"/>
        <w:ind w:left="360" w:right="90"/>
        <w:jc w:val="center"/>
        <w:rPr>
          <w:rFonts w:ascii="Tahoma" w:eastAsia="Times New Roman" w:hAnsi="Tahoma" w:cs="Tahoma"/>
          <w:b/>
          <w:bCs/>
          <w:color w:val="000080"/>
          <w:szCs w:val="36"/>
        </w:rPr>
      </w:pPr>
      <w:r w:rsidRPr="006A2CE4">
        <w:rPr>
          <w:rFonts w:ascii="Tahoma" w:eastAsia="Times New Roman" w:hAnsi="Tahoma" w:cs="Tahoma"/>
          <w:b/>
          <w:bCs/>
          <w:color w:val="000080"/>
          <w:szCs w:val="36"/>
          <w:rtl/>
        </w:rPr>
        <w:t>همايش بهبود فضاي کسب و کار در ايران</w:t>
      </w:r>
    </w:p>
    <w:p w:rsidR="006A2CE4" w:rsidRDefault="006A2CE4" w:rsidP="006A2CE4">
      <w:pPr>
        <w:bidi/>
        <w:spacing w:after="0" w:line="480" w:lineRule="auto"/>
        <w:ind w:left="90" w:right="9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rtl/>
        </w:rPr>
        <w:t xml:space="preserve">وزارت امور اقتصادي و دارايي در نظر دارد با همکاري دانشکده کارآفريني دانشگاه تهران و دستگاههاي اجرايي ذيربط همايش «بهبود فضاي کسب و کار در ايران» را با مشارکت استادان دانشگاه، پژوهشگران و کارشناسان نهادهاي تحقيقاتي و اجرايي كشور در مرداد 1392 برگزار نمايد. بدين منظور، از صاحب‌نظران و استادان محترم دعوت مي شود با ارسال مقالات علمي و كاربردي خود ما را در برگزاري </w:t>
      </w:r>
      <w:r>
        <w:rPr>
          <w:rFonts w:ascii="Tahoma" w:hAnsi="Tahoma" w:cs="Tahoma" w:hint="cs"/>
          <w:color w:val="000000"/>
          <w:sz w:val="18"/>
          <w:szCs w:val="18"/>
          <w:rtl/>
          <w:lang w:bidi="fa-IR"/>
        </w:rPr>
        <w:t>هر</w:t>
      </w:r>
      <w:r>
        <w:rPr>
          <w:rFonts w:ascii="Tahoma" w:hAnsi="Tahoma" w:cs="Tahoma"/>
          <w:color w:val="000000"/>
          <w:sz w:val="18"/>
          <w:szCs w:val="18"/>
          <w:rtl/>
        </w:rPr>
        <w:t>چه بهتر اين همايش ياري دهند. اميد است بتوان از اين راه در راستاي بهبود فضاي کسب و کار کشور گام‌هاي بلندي برداشت.</w:t>
      </w:r>
    </w:p>
    <w:p w:rsidR="006A2CE4" w:rsidRDefault="006A2CE4" w:rsidP="006A2CE4">
      <w:pPr>
        <w:bidi/>
        <w:spacing w:after="0" w:line="480" w:lineRule="auto"/>
        <w:ind w:left="90" w:right="90"/>
        <w:rPr>
          <w:rFonts w:ascii="Tahoma" w:hAnsi="Tahoma" w:cs="Tahoma"/>
          <w:color w:val="000000"/>
          <w:sz w:val="18"/>
          <w:szCs w:val="18"/>
        </w:rPr>
      </w:pPr>
    </w:p>
    <w:p w:rsidR="006A2CE4" w:rsidRPr="006A2CE4" w:rsidRDefault="006A2CE4" w:rsidP="006A2CE4">
      <w:pPr>
        <w:bidi/>
        <w:spacing w:after="0" w:line="480" w:lineRule="auto"/>
        <w:ind w:left="90" w:right="90"/>
        <w:rPr>
          <w:rFonts w:ascii="Tahoma" w:eastAsia="Times New Roman" w:hAnsi="Tahoma" w:cs="Tahoma"/>
          <w:sz w:val="28"/>
          <w:szCs w:val="28"/>
          <w:rtl/>
        </w:rPr>
      </w:pPr>
      <w:r w:rsidRPr="006A2CE4">
        <w:rPr>
          <w:rFonts w:ascii="Tahoma" w:eastAsia="Times New Roman" w:hAnsi="Tahoma" w:cs="Tahoma"/>
          <w:b/>
          <w:bCs/>
          <w:sz w:val="20"/>
          <w:szCs w:val="20"/>
          <w:rtl/>
          <w:lang w:bidi="fa-IR"/>
        </w:rPr>
        <w:t>محل برگزاری :</w:t>
      </w:r>
      <w:r w:rsidRPr="006A2CE4">
        <w:rPr>
          <w:rFonts w:ascii="Tahoma" w:eastAsia="Times New Roman" w:hAnsi="Tahoma" w:cs="Tahoma"/>
          <w:sz w:val="20"/>
          <w:szCs w:val="20"/>
          <w:rtl/>
        </w:rPr>
        <w:t>مرکز همايش هاي بين المللي صدا و سيما</w:t>
      </w:r>
    </w:p>
    <w:p w:rsidR="006A2CE4" w:rsidRPr="006A2CE4" w:rsidRDefault="006A2CE4" w:rsidP="006A2CE4">
      <w:pPr>
        <w:pStyle w:val="NormalWeb"/>
        <w:bidi/>
        <w:spacing w:beforeAutospacing="0" w:afterAutospacing="0" w:line="480" w:lineRule="auto"/>
        <w:ind w:left="90" w:right="90"/>
        <w:rPr>
          <w:rFonts w:ascii="Tahoma" w:hAnsi="Tahoma" w:cs="Tahoma"/>
          <w:sz w:val="20"/>
          <w:szCs w:val="20"/>
          <w:rtl/>
        </w:rPr>
      </w:pPr>
      <w:r w:rsidRPr="006A2CE4">
        <w:rPr>
          <w:rStyle w:val="Strong"/>
          <w:rFonts w:ascii="Tahoma" w:hAnsi="Tahoma" w:cs="Tahoma"/>
          <w:sz w:val="20"/>
          <w:szCs w:val="20"/>
          <w:rtl/>
        </w:rPr>
        <w:t>تاريخ هاي مهم</w:t>
      </w:r>
    </w:p>
    <w:p w:rsidR="006A2CE4" w:rsidRPr="006A2CE4" w:rsidRDefault="006A2CE4" w:rsidP="006A2CE4">
      <w:pPr>
        <w:pStyle w:val="NormalWeb"/>
        <w:numPr>
          <w:ilvl w:val="0"/>
          <w:numId w:val="2"/>
        </w:numPr>
        <w:bidi/>
        <w:spacing w:beforeAutospacing="0" w:afterAutospacing="0" w:line="480" w:lineRule="auto"/>
        <w:ind w:left="1138" w:right="90"/>
        <w:rPr>
          <w:sz w:val="20"/>
          <w:szCs w:val="20"/>
          <w:rtl/>
        </w:rPr>
      </w:pPr>
      <w:r w:rsidRPr="006A2CE4">
        <w:rPr>
          <w:rFonts w:ascii="Tahoma" w:hAnsi="Tahoma" w:cs="Tahoma"/>
          <w:sz w:val="20"/>
          <w:szCs w:val="20"/>
          <w:rtl/>
        </w:rPr>
        <w:t>آخرين مهلت ارسال مقالات: 31 تيرماه 1392</w:t>
      </w:r>
    </w:p>
    <w:p w:rsidR="006A2CE4" w:rsidRPr="006A2CE4" w:rsidRDefault="006A2CE4" w:rsidP="006A2CE4">
      <w:pPr>
        <w:pStyle w:val="NormalWeb"/>
        <w:numPr>
          <w:ilvl w:val="0"/>
          <w:numId w:val="2"/>
        </w:numPr>
        <w:bidi/>
        <w:spacing w:beforeAutospacing="0" w:afterAutospacing="0" w:line="480" w:lineRule="auto"/>
        <w:ind w:left="1138" w:right="90"/>
        <w:rPr>
          <w:sz w:val="20"/>
          <w:szCs w:val="20"/>
          <w:rtl/>
        </w:rPr>
      </w:pPr>
      <w:r w:rsidRPr="006A2CE4">
        <w:rPr>
          <w:rFonts w:ascii="Tahoma" w:hAnsi="Tahoma" w:cs="Tahoma"/>
          <w:sz w:val="20"/>
          <w:szCs w:val="20"/>
          <w:rtl/>
        </w:rPr>
        <w:t>اعلام پذيرش مقالات: 20 مردادماه 1392 </w:t>
      </w:r>
    </w:p>
    <w:p w:rsidR="006A2CE4" w:rsidRPr="006A2CE4" w:rsidRDefault="006A2CE4" w:rsidP="006A2CE4">
      <w:pPr>
        <w:pStyle w:val="NormalWeb"/>
        <w:numPr>
          <w:ilvl w:val="0"/>
          <w:numId w:val="2"/>
        </w:numPr>
        <w:bidi/>
        <w:spacing w:beforeAutospacing="0" w:afterAutospacing="0" w:line="480" w:lineRule="auto"/>
        <w:ind w:left="1138" w:right="90"/>
        <w:rPr>
          <w:sz w:val="20"/>
          <w:szCs w:val="20"/>
          <w:rtl/>
        </w:rPr>
      </w:pPr>
      <w:r w:rsidRPr="006A2CE4">
        <w:rPr>
          <w:rFonts w:ascii="Tahoma" w:hAnsi="Tahoma" w:cs="Tahoma"/>
          <w:sz w:val="20"/>
          <w:szCs w:val="20"/>
          <w:rtl/>
        </w:rPr>
        <w:t>برگزاري همايش: 26 و 27 مردادماه 1392</w:t>
      </w:r>
    </w:p>
    <w:p w:rsidR="006A2CE4" w:rsidRPr="006A2CE4" w:rsidRDefault="006A2CE4" w:rsidP="006A2CE4">
      <w:pPr>
        <w:bidi/>
        <w:spacing w:before="100" w:beforeAutospacing="1" w:after="100" w:afterAutospacing="1" w:line="240" w:lineRule="auto"/>
        <w:ind w:left="90" w:right="90"/>
        <w:rPr>
          <w:rFonts w:ascii="Tahoma" w:eastAsia="Times New Roman" w:hAnsi="Tahoma" w:cs="Tahoma"/>
          <w:b/>
          <w:bCs/>
          <w:sz w:val="18"/>
          <w:rtl/>
        </w:rPr>
      </w:pPr>
    </w:p>
    <w:p w:rsidR="006A2CE4" w:rsidRPr="006A2CE4" w:rsidRDefault="006A2CE4" w:rsidP="006A2CE4">
      <w:pPr>
        <w:bidi/>
        <w:spacing w:before="100" w:beforeAutospacing="1" w:after="100" w:afterAutospacing="1" w:line="240" w:lineRule="auto"/>
        <w:ind w:left="90" w:right="90"/>
        <w:rPr>
          <w:rFonts w:ascii="Tahoma" w:eastAsia="Times New Roman" w:hAnsi="Tahoma" w:cs="Tahoma"/>
          <w:sz w:val="20"/>
          <w:szCs w:val="20"/>
          <w:rtl/>
        </w:rPr>
      </w:pPr>
      <w:r w:rsidRPr="006A2CE4">
        <w:rPr>
          <w:rFonts w:ascii="Tahoma" w:eastAsia="Times New Roman" w:hAnsi="Tahoma" w:cs="Tahoma"/>
          <w:b/>
          <w:bCs/>
          <w:sz w:val="20"/>
          <w:szCs w:val="20"/>
          <w:rtl/>
        </w:rPr>
        <w:t xml:space="preserve">نحوه ارسال مقالات: </w:t>
      </w:r>
      <w:r w:rsidRPr="006A2CE4">
        <w:rPr>
          <w:rFonts w:ascii="Tahoma" w:eastAsia="Times New Roman" w:hAnsi="Tahoma" w:cs="Tahoma"/>
          <w:sz w:val="20"/>
          <w:szCs w:val="20"/>
          <w:rtl/>
        </w:rPr>
        <w:t xml:space="preserve">مقالات مي بايست به پست الکترونيکي </w:t>
      </w:r>
      <w:hyperlink r:id="rId7" w:history="1">
        <w:r w:rsidRPr="006A2CE4">
          <w:rPr>
            <w:rStyle w:val="Hyperlink"/>
            <w:rFonts w:ascii="Tahoma" w:eastAsia="Times New Roman" w:hAnsi="Tahoma" w:cs="Tahoma"/>
            <w:sz w:val="20"/>
            <w:szCs w:val="20"/>
          </w:rPr>
          <w:t>info@iranbei.ir</w:t>
        </w:r>
      </w:hyperlink>
      <w:r w:rsidRPr="006A2CE4">
        <w:rPr>
          <w:rFonts w:ascii="Tahoma" w:eastAsia="Times New Roman" w:hAnsi="Tahoma" w:cs="Tahoma"/>
          <w:sz w:val="20"/>
          <w:szCs w:val="20"/>
          <w:rtl/>
        </w:rPr>
        <w:t xml:space="preserve"> ارسال گردد.</w:t>
      </w:r>
    </w:p>
    <w:p w:rsidR="006A2CE4" w:rsidRPr="006A2CE4" w:rsidRDefault="006A2CE4" w:rsidP="006A2CE4">
      <w:pPr>
        <w:bidi/>
        <w:spacing w:before="100" w:beforeAutospacing="1" w:after="100" w:afterAutospacing="1" w:line="240" w:lineRule="auto"/>
        <w:ind w:left="90" w:right="90"/>
        <w:rPr>
          <w:sz w:val="18"/>
          <w:szCs w:val="18"/>
          <w:rtl/>
        </w:rPr>
      </w:pPr>
      <w:r w:rsidRPr="006A2CE4">
        <w:rPr>
          <w:rFonts w:ascii="Tahoma" w:eastAsia="Times New Roman" w:hAnsi="Tahoma" w:cs="Tahoma"/>
          <w:b/>
          <w:bCs/>
          <w:sz w:val="20"/>
          <w:szCs w:val="20"/>
          <w:rtl/>
        </w:rPr>
        <w:t>آدرس اینترنتی</w:t>
      </w:r>
      <w:r>
        <w:rPr>
          <w:rFonts w:ascii="Tahoma" w:eastAsia="Times New Roman" w:hAnsi="Tahoma" w:cs="Tahoma" w:hint="cs"/>
          <w:b/>
          <w:bCs/>
          <w:sz w:val="20"/>
          <w:szCs w:val="20"/>
          <w:rtl/>
          <w:lang w:bidi="fa-IR"/>
        </w:rPr>
        <w:t xml:space="preserve"> همایش</w:t>
      </w:r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 w:rsidRPr="006A2CE4">
        <w:rPr>
          <w:rFonts w:ascii="Tahoma" w:eastAsia="Times New Roman" w:hAnsi="Tahoma" w:cs="Tahoma"/>
          <w:b/>
          <w:bCs/>
          <w:sz w:val="20"/>
          <w:szCs w:val="20"/>
          <w:rtl/>
        </w:rPr>
        <w:t xml:space="preserve"> </w:t>
      </w:r>
      <w:hyperlink r:id="rId8" w:history="1">
        <w:r w:rsidRPr="006A2CE4">
          <w:rPr>
            <w:rStyle w:val="Hyperlink"/>
            <w:rFonts w:ascii="Tahoma" w:eastAsia="Times New Roman" w:hAnsi="Tahoma" w:cs="Tahoma"/>
            <w:b/>
            <w:bCs/>
            <w:sz w:val="20"/>
            <w:szCs w:val="20"/>
          </w:rPr>
          <w:t>http://iranbei.ir/Home.aspx</w:t>
        </w:r>
      </w:hyperlink>
      <w:r w:rsidRPr="006A2CE4">
        <w:rPr>
          <w:rFonts w:ascii="Tahoma" w:eastAsia="Times New Roman" w:hAnsi="Tahoma" w:cs="Tahoma"/>
          <w:b/>
          <w:bCs/>
          <w:sz w:val="20"/>
          <w:szCs w:val="20"/>
          <w:rtl/>
        </w:rPr>
        <w:t xml:space="preserve"> </w:t>
      </w:r>
    </w:p>
    <w:p w:rsidR="006A2CE4" w:rsidRDefault="006A2CE4">
      <w:pPr>
        <w:rPr>
          <w:rFonts w:ascii="Tahoma" w:eastAsia="Times New Roman" w:hAnsi="Tahoma" w:cs="Tahoma"/>
          <w:b/>
          <w:bCs/>
          <w:color w:val="FF0000"/>
          <w:sz w:val="18"/>
          <w:rtl/>
        </w:rPr>
      </w:pPr>
      <w:r>
        <w:rPr>
          <w:rFonts w:ascii="Tahoma" w:eastAsia="Times New Roman" w:hAnsi="Tahoma" w:cs="Tahoma"/>
          <w:b/>
          <w:bCs/>
          <w:color w:val="FF0000"/>
          <w:sz w:val="18"/>
          <w:rtl/>
        </w:rPr>
        <w:br w:type="page"/>
      </w:r>
    </w:p>
    <w:p w:rsidR="00CB3B6E" w:rsidRDefault="00CB3B6E" w:rsidP="006A2CE4">
      <w:pPr>
        <w:pStyle w:val="NormalWeb"/>
        <w:numPr>
          <w:ilvl w:val="0"/>
          <w:numId w:val="1"/>
        </w:numPr>
        <w:bidi/>
        <w:spacing w:line="480" w:lineRule="auto"/>
        <w:rPr>
          <w:rFonts w:ascii="Tahoma" w:hAnsi="Tahoma" w:cs="Tahoma"/>
          <w:color w:val="000000"/>
          <w:sz w:val="18"/>
          <w:szCs w:val="18"/>
        </w:rPr>
      </w:pPr>
      <w:r>
        <w:rPr>
          <w:rStyle w:val="Strong"/>
          <w:rFonts w:ascii="Tahoma" w:hAnsi="Tahoma" w:cs="Tahoma"/>
          <w:color w:val="000000"/>
          <w:sz w:val="18"/>
          <w:szCs w:val="18"/>
          <w:rtl/>
        </w:rPr>
        <w:lastRenderedPageBreak/>
        <w:t>اهداف همايش</w:t>
      </w:r>
    </w:p>
    <w:p w:rsidR="009A567E" w:rsidRDefault="00CB3B6E" w:rsidP="00062514">
      <w:pPr>
        <w:spacing w:line="480" w:lineRule="auto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rtl/>
        </w:rPr>
        <w:t xml:space="preserve">محيط کسب و کار از مهمترين عوامل تعيين کننده وضعيت اقتصادي هر کشور است. فضاي کسب و کار مناسب يکي از عوامل مهم براي جذب سرمايه و تصميم‌گيري سرمايه‌گزاران محسوب مي‌شود. شاخص هاي مختلفي براي اندازه گيري فضاي کسب و کار وجود دارد. علي رغم اينكه از منظر روش‌شناسي، اجزاء، اعتبار و .... به اين شاخص‌ها انتقاداتي وارد است اما همچنان در سطح ملي و بين المللي مورد استناد مديران، کارشناسان و تصميم گيران اقتصادي قرار مي گيرد. </w:t>
      </w:r>
      <w:r>
        <w:rPr>
          <w:rFonts w:ascii="Tahoma" w:hAnsi="Tahoma" w:cs="Tahoma"/>
          <w:color w:val="000000"/>
          <w:sz w:val="18"/>
          <w:szCs w:val="18"/>
          <w:rtl/>
        </w:rPr>
        <w:br/>
        <w:t xml:space="preserve">با عنايت به مسووليت خطير وزارت امور اقتصادي و داراي در مديريت و پايش فضاي کسب و کار کشور، اين همايش مي‌کوشد با بررسي عوامل موثر و ابعاد مختلفِ شاخص هاي محيط کسب و کار، چالش‌ها و موانع پيش روي را شناسايي و با ارائه سياست ها و راهکارهاي عملياتي، محيط کسب و کار کشور را ارتقاء دهد. اين همايش بر اهداف زير استوار است: </w:t>
      </w:r>
      <w:r>
        <w:rPr>
          <w:rFonts w:ascii="Tahoma" w:hAnsi="Tahoma" w:cs="Tahoma"/>
          <w:color w:val="000000"/>
          <w:sz w:val="18"/>
          <w:szCs w:val="18"/>
          <w:rtl/>
        </w:rPr>
        <w:br/>
        <w:t xml:space="preserve">• مشارکت مسوولان و كارشناسان و صاحب‌نظران دانشگاهي و سازمان‌ها و نهادهاي ذيربط دولتي و خصوصي و نمايندگان مجلس در شناسايي و حل چالش هاي فضاي کسب و کار </w:t>
      </w:r>
      <w:r>
        <w:rPr>
          <w:rFonts w:ascii="Tahoma" w:hAnsi="Tahoma" w:cs="Tahoma"/>
          <w:color w:val="000000"/>
          <w:sz w:val="18"/>
          <w:szCs w:val="18"/>
          <w:rtl/>
        </w:rPr>
        <w:br/>
        <w:t xml:space="preserve">• بكارگيري يافته‌هاي پژوهشي در سياستگذاري به منظور ارتقاي فضاي کسب وکار </w:t>
      </w:r>
      <w:r>
        <w:rPr>
          <w:rFonts w:ascii="Tahoma" w:hAnsi="Tahoma" w:cs="Tahoma"/>
          <w:color w:val="000000"/>
          <w:sz w:val="18"/>
          <w:szCs w:val="18"/>
          <w:rtl/>
        </w:rPr>
        <w:br/>
        <w:t>• مشاركت نخبگان جامعه در تهيه و تدوين برنامه¬هاي اجرايي و عملياتي براي بهبود فضاي کسب و کار</w:t>
      </w:r>
    </w:p>
    <w:p w:rsidR="009A567E" w:rsidRPr="009A567E" w:rsidRDefault="009A567E" w:rsidP="00062514">
      <w:pPr>
        <w:pStyle w:val="ListParagraph"/>
        <w:numPr>
          <w:ilvl w:val="0"/>
          <w:numId w:val="1"/>
        </w:numPr>
        <w:bidi/>
        <w:spacing w:before="100" w:beforeAutospacing="1" w:after="100" w:afterAutospacing="1" w:line="480" w:lineRule="auto"/>
        <w:rPr>
          <w:rFonts w:ascii="Tahoma" w:eastAsia="Times New Roman" w:hAnsi="Tahoma" w:cs="Tahoma"/>
          <w:b/>
          <w:bCs/>
          <w:szCs w:val="18"/>
          <w:rtl/>
          <w:lang w:bidi="fa-IR"/>
        </w:rPr>
      </w:pPr>
      <w:r w:rsidRPr="009A567E">
        <w:rPr>
          <w:rFonts w:ascii="Tahoma" w:eastAsia="Times New Roman" w:hAnsi="Tahoma" w:cs="Tahoma" w:hint="cs"/>
          <w:b/>
          <w:bCs/>
          <w:szCs w:val="18"/>
          <w:rtl/>
          <w:lang w:bidi="fa-IR"/>
        </w:rPr>
        <w:t>محورهای همایش</w:t>
      </w:r>
    </w:p>
    <w:p w:rsidR="009A567E" w:rsidRPr="00CB3B6E" w:rsidRDefault="009A567E" w:rsidP="00062514">
      <w:pPr>
        <w:bidi/>
        <w:spacing w:before="100" w:beforeAutospacing="1" w:after="100" w:afterAutospacing="1" w:line="48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CB3B6E">
        <w:rPr>
          <w:rFonts w:ascii="Tahoma" w:eastAsia="Times New Roman" w:hAnsi="Tahoma" w:cs="Tahoma"/>
          <w:b/>
          <w:bCs/>
          <w:color w:val="FF0000"/>
          <w:szCs w:val="18"/>
          <w:rtl/>
        </w:rPr>
        <w:t>بررسی عوامل موثر و شاخص‌های فضای کسب و کار</w:t>
      </w:r>
      <w:r w:rsidRPr="00CB3B6E"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 </w:t>
      </w:r>
      <w:r w:rsidRPr="00CB3B6E">
        <w:rPr>
          <w:rFonts w:ascii="Tahoma" w:eastAsia="Times New Roman" w:hAnsi="Tahoma" w:cs="Tahoma"/>
          <w:color w:val="000000"/>
          <w:sz w:val="18"/>
          <w:szCs w:val="18"/>
          <w:rtl/>
        </w:rPr>
        <w:br/>
        <w:t>- عوامل موثر بر فضای کسب و کار</w:t>
      </w:r>
      <w:r w:rsidRPr="00CB3B6E">
        <w:rPr>
          <w:rFonts w:ascii="Tahoma" w:eastAsia="Times New Roman" w:hAnsi="Tahoma" w:cs="Tahoma"/>
          <w:color w:val="000000"/>
          <w:sz w:val="18"/>
          <w:szCs w:val="18"/>
          <w:rtl/>
        </w:rPr>
        <w:br/>
        <w:t>- آسیب شناسی شاخص‌های ملی و بین المللی در مورد فضای کسب و کار از منظر اعتبار، روش شناسی، اجزاء، کفایت، سازگاری و ...</w:t>
      </w:r>
      <w:r w:rsidRPr="00CB3B6E">
        <w:rPr>
          <w:rFonts w:ascii="Tahoma" w:eastAsia="Times New Roman" w:hAnsi="Tahoma" w:cs="Tahoma"/>
          <w:color w:val="000000"/>
          <w:sz w:val="18"/>
          <w:szCs w:val="18"/>
          <w:rtl/>
        </w:rPr>
        <w:br/>
        <w:t xml:space="preserve">- ارائه شاخص‌های بومی سنجش فضای کسب و کار و چالش‌های آن </w:t>
      </w:r>
    </w:p>
    <w:p w:rsidR="009A567E" w:rsidRPr="00CB3B6E" w:rsidRDefault="009A567E" w:rsidP="00062514">
      <w:pPr>
        <w:bidi/>
        <w:spacing w:before="100" w:beforeAutospacing="1" w:after="100" w:afterAutospacing="1" w:line="48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CB3B6E">
        <w:rPr>
          <w:rFonts w:ascii="Tahoma" w:eastAsia="Times New Roman" w:hAnsi="Tahoma" w:cs="Tahoma"/>
          <w:color w:val="000000"/>
          <w:sz w:val="18"/>
          <w:szCs w:val="18"/>
          <w:rtl/>
        </w:rPr>
        <w:t>• </w:t>
      </w:r>
      <w:r w:rsidRPr="00CB3B6E">
        <w:rPr>
          <w:rFonts w:ascii="Tahoma" w:eastAsia="Times New Roman" w:hAnsi="Tahoma" w:cs="Tahoma"/>
          <w:b/>
          <w:bCs/>
          <w:color w:val="FF0000"/>
          <w:szCs w:val="18"/>
          <w:rtl/>
        </w:rPr>
        <w:t>تجارت فرامرزی و بهبود فضای کسب و کار</w:t>
      </w:r>
      <w:r w:rsidRPr="00CB3B6E"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 </w:t>
      </w:r>
      <w:r w:rsidRPr="00CB3B6E">
        <w:rPr>
          <w:rFonts w:ascii="Tahoma" w:eastAsia="Times New Roman" w:hAnsi="Tahoma" w:cs="Tahoma"/>
          <w:color w:val="000000"/>
          <w:sz w:val="18"/>
          <w:szCs w:val="18"/>
          <w:rtl/>
        </w:rPr>
        <w:br/>
        <w:t xml:space="preserve">- آسیب شناسی و ارائه راهکار در خصوص تعداد مجوزها، زمان و میزان پرداخت در شاخص تجارت فرامرزی </w:t>
      </w:r>
      <w:r w:rsidRPr="00CB3B6E">
        <w:rPr>
          <w:rFonts w:ascii="Tahoma" w:eastAsia="Times New Roman" w:hAnsi="Tahoma" w:cs="Tahoma"/>
          <w:color w:val="000000"/>
          <w:sz w:val="18"/>
          <w:szCs w:val="18"/>
          <w:rtl/>
        </w:rPr>
        <w:br/>
        <w:t>- بررسی عملکرد، قوانین و مقررات گمرکی در تسهیل تجارت فرامرزی</w:t>
      </w:r>
      <w:r w:rsidRPr="00CB3B6E">
        <w:rPr>
          <w:rFonts w:ascii="Tahoma" w:eastAsia="Times New Roman" w:hAnsi="Tahoma" w:cs="Tahoma"/>
          <w:color w:val="000000"/>
          <w:sz w:val="18"/>
          <w:szCs w:val="18"/>
          <w:rtl/>
        </w:rPr>
        <w:br/>
        <w:t>- نقش قوانین و مقررات صادرات وواردات و سیاستهای تجاری در تسهیل تجارت فرامرزی</w:t>
      </w:r>
      <w:r w:rsidRPr="00CB3B6E">
        <w:rPr>
          <w:rFonts w:ascii="Tahoma" w:eastAsia="Times New Roman" w:hAnsi="Tahoma" w:cs="Tahoma"/>
          <w:color w:val="000000"/>
          <w:sz w:val="18"/>
          <w:szCs w:val="18"/>
          <w:rtl/>
        </w:rPr>
        <w:br/>
        <w:t>- راهکارهای استقرار پنجره واحد تجاری</w:t>
      </w:r>
    </w:p>
    <w:p w:rsidR="009A567E" w:rsidRPr="00CB3B6E" w:rsidRDefault="009A567E" w:rsidP="00062514">
      <w:pPr>
        <w:bidi/>
        <w:spacing w:before="100" w:beforeAutospacing="1" w:after="100" w:afterAutospacing="1" w:line="48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CB3B6E">
        <w:rPr>
          <w:rFonts w:ascii="Tahoma" w:eastAsia="Times New Roman" w:hAnsi="Tahoma" w:cs="Tahoma"/>
          <w:color w:val="000000"/>
          <w:sz w:val="18"/>
          <w:szCs w:val="18"/>
          <w:rtl/>
        </w:rPr>
        <w:t>• </w:t>
      </w:r>
      <w:r w:rsidRPr="00CB3B6E">
        <w:rPr>
          <w:rFonts w:ascii="Tahoma" w:eastAsia="Times New Roman" w:hAnsi="Tahoma" w:cs="Tahoma"/>
          <w:b/>
          <w:bCs/>
          <w:color w:val="FF0000"/>
          <w:szCs w:val="18"/>
          <w:rtl/>
        </w:rPr>
        <w:t>نظام مالیاتی و فضای کسب و کار</w:t>
      </w:r>
      <w:r w:rsidRPr="00CB3B6E">
        <w:rPr>
          <w:rFonts w:ascii="Tahoma" w:eastAsia="Times New Roman" w:hAnsi="Tahoma" w:cs="Tahoma"/>
          <w:color w:val="000000"/>
          <w:sz w:val="18"/>
          <w:szCs w:val="18"/>
          <w:rtl/>
        </w:rPr>
        <w:br/>
        <w:t>- آسیب شناسی و ارائه راهکار در خصوص تعداد مالیاتها، زمان و میزان مالیاتها در شاخص پرداخت مالیات</w:t>
      </w:r>
      <w:r w:rsidRPr="00CB3B6E">
        <w:rPr>
          <w:rFonts w:ascii="Tahoma" w:eastAsia="Times New Roman" w:hAnsi="Tahoma" w:cs="Tahoma"/>
          <w:color w:val="000000"/>
          <w:sz w:val="18"/>
          <w:szCs w:val="18"/>
          <w:rtl/>
        </w:rPr>
        <w:br/>
        <w:t>-  نقش و عملکرد نظام مالیاتی در بهبود فضای کسب و کار و چالشهای موجود با عنایت به تدوین طرح تحول مالیاتی در کشور</w:t>
      </w:r>
      <w:r w:rsidRPr="00CB3B6E">
        <w:rPr>
          <w:rFonts w:ascii="Tahoma" w:eastAsia="Times New Roman" w:hAnsi="Tahoma" w:cs="Tahoma"/>
          <w:color w:val="000000"/>
          <w:sz w:val="18"/>
          <w:szCs w:val="18"/>
          <w:rtl/>
        </w:rPr>
        <w:br/>
        <w:t>- نقش و عملکرد بیمه‌های اجتماعی در فضای کسب و کار</w:t>
      </w:r>
      <w:r w:rsidRPr="00CB3B6E">
        <w:rPr>
          <w:rFonts w:ascii="Tahoma" w:eastAsia="Times New Roman" w:hAnsi="Tahoma" w:cs="Tahoma"/>
          <w:color w:val="000000"/>
          <w:sz w:val="18"/>
          <w:szCs w:val="18"/>
          <w:rtl/>
        </w:rPr>
        <w:br/>
      </w:r>
      <w:r w:rsidRPr="00CB3B6E">
        <w:rPr>
          <w:rFonts w:ascii="Tahoma" w:eastAsia="Times New Roman" w:hAnsi="Tahoma" w:cs="Tahoma"/>
          <w:color w:val="000000"/>
          <w:sz w:val="18"/>
          <w:szCs w:val="18"/>
          <w:rtl/>
        </w:rPr>
        <w:lastRenderedPageBreak/>
        <w:t>- نقش و عملکرد مالیاتهای محلی ( عوارض شهرداری‌ها و ...) در فضای کسب و کار</w:t>
      </w:r>
      <w:r w:rsidRPr="00CB3B6E">
        <w:rPr>
          <w:rFonts w:ascii="Tahoma" w:eastAsia="Times New Roman" w:hAnsi="Tahoma" w:cs="Tahoma"/>
          <w:color w:val="000000"/>
          <w:sz w:val="18"/>
          <w:szCs w:val="18"/>
          <w:rtl/>
        </w:rPr>
        <w:br/>
        <w:t> </w:t>
      </w:r>
      <w:r w:rsidRPr="00CB3B6E">
        <w:rPr>
          <w:rFonts w:ascii="Tahoma" w:eastAsia="Times New Roman" w:hAnsi="Tahoma" w:cs="Tahoma"/>
          <w:color w:val="000000"/>
          <w:sz w:val="18"/>
          <w:szCs w:val="18"/>
          <w:rtl/>
        </w:rPr>
        <w:br/>
        <w:t>• </w:t>
      </w:r>
      <w:r w:rsidRPr="00CB3B6E">
        <w:rPr>
          <w:rFonts w:ascii="Tahoma" w:eastAsia="Times New Roman" w:hAnsi="Tahoma" w:cs="Tahoma"/>
          <w:b/>
          <w:bCs/>
          <w:color w:val="FF0000"/>
          <w:szCs w:val="18"/>
          <w:rtl/>
        </w:rPr>
        <w:t>نظام بانکی و فضای کسب و کار</w:t>
      </w:r>
      <w:r w:rsidRPr="00CB3B6E">
        <w:rPr>
          <w:rFonts w:ascii="Tahoma" w:eastAsia="Times New Roman" w:hAnsi="Tahoma" w:cs="Tahoma"/>
          <w:color w:val="000000"/>
          <w:sz w:val="18"/>
          <w:szCs w:val="18"/>
          <w:rtl/>
        </w:rPr>
        <w:br/>
        <w:t>- آسیب شناسی و ارائه راهکار در خصوص قدرت حقوق قانونی و عمق اطلاعات اعتباری در شاخص اخذ اعتبار</w:t>
      </w:r>
      <w:r w:rsidRPr="00CB3B6E">
        <w:rPr>
          <w:rFonts w:ascii="Tahoma" w:eastAsia="Times New Roman" w:hAnsi="Tahoma" w:cs="Tahoma"/>
          <w:color w:val="000000"/>
          <w:sz w:val="18"/>
          <w:szCs w:val="18"/>
          <w:rtl/>
        </w:rPr>
        <w:br/>
        <w:t xml:space="preserve">-  نقش و عملکرد نظام بانکی کشور در بهبود شرایط اخذ اعتبارات و تسهیلات </w:t>
      </w:r>
    </w:p>
    <w:p w:rsidR="009A567E" w:rsidRPr="00CB3B6E" w:rsidRDefault="009A567E" w:rsidP="00062514">
      <w:pPr>
        <w:bidi/>
        <w:spacing w:before="100" w:beforeAutospacing="1" w:after="100" w:afterAutospacing="1" w:line="48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CB3B6E">
        <w:rPr>
          <w:rFonts w:ascii="Tahoma" w:eastAsia="Times New Roman" w:hAnsi="Tahoma" w:cs="Tahoma"/>
          <w:color w:val="000000"/>
          <w:sz w:val="18"/>
          <w:szCs w:val="18"/>
          <w:rtl/>
        </w:rPr>
        <w:br/>
        <w:t>• </w:t>
      </w:r>
      <w:r w:rsidRPr="00CB3B6E">
        <w:rPr>
          <w:rFonts w:ascii="Tahoma" w:eastAsia="Times New Roman" w:hAnsi="Tahoma" w:cs="Tahoma"/>
          <w:b/>
          <w:bCs/>
          <w:color w:val="FF0000"/>
          <w:szCs w:val="18"/>
          <w:rtl/>
        </w:rPr>
        <w:t>بازار سرمایه و فضای کسب و کار</w:t>
      </w:r>
      <w:r w:rsidRPr="00CB3B6E">
        <w:rPr>
          <w:rFonts w:ascii="Tahoma" w:eastAsia="Times New Roman" w:hAnsi="Tahoma" w:cs="Tahoma"/>
          <w:color w:val="000000"/>
          <w:sz w:val="18"/>
          <w:szCs w:val="18"/>
          <w:rtl/>
        </w:rPr>
        <w:br/>
        <w:t xml:space="preserve">- آسیب شناسی و ارائه راهکار در خصوص حمایت از سهامداران خرد </w:t>
      </w:r>
      <w:r w:rsidRPr="00CB3B6E">
        <w:rPr>
          <w:rFonts w:ascii="Tahoma" w:eastAsia="Times New Roman" w:hAnsi="Tahoma" w:cs="Tahoma"/>
          <w:color w:val="000000"/>
          <w:sz w:val="18"/>
          <w:szCs w:val="18"/>
          <w:rtl/>
        </w:rPr>
        <w:br/>
        <w:t>- نقش قوانین، مقررات و عملکرد بازار سرمایه کشور در بهبود فضای کسب و کار</w:t>
      </w:r>
    </w:p>
    <w:p w:rsidR="009A567E" w:rsidRPr="00CB3B6E" w:rsidRDefault="009A567E" w:rsidP="00062514">
      <w:pPr>
        <w:bidi/>
        <w:spacing w:before="100" w:beforeAutospacing="1" w:after="100" w:afterAutospacing="1" w:line="48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CB3B6E">
        <w:rPr>
          <w:rFonts w:ascii="Tahoma" w:eastAsia="Times New Roman" w:hAnsi="Tahoma" w:cs="Tahoma"/>
          <w:color w:val="000000"/>
          <w:sz w:val="18"/>
          <w:szCs w:val="18"/>
          <w:rtl/>
        </w:rPr>
        <w:t>• </w:t>
      </w:r>
      <w:r w:rsidRPr="00CB3B6E">
        <w:rPr>
          <w:rFonts w:ascii="Tahoma" w:eastAsia="Times New Roman" w:hAnsi="Tahoma" w:cs="Tahoma"/>
          <w:b/>
          <w:bCs/>
          <w:color w:val="FF0000"/>
          <w:szCs w:val="18"/>
          <w:rtl/>
        </w:rPr>
        <w:t>سرمایه‌گذاری خارجی و فضای کسب و کار</w:t>
      </w:r>
      <w:r w:rsidRPr="00CB3B6E">
        <w:rPr>
          <w:rFonts w:ascii="Tahoma" w:eastAsia="Times New Roman" w:hAnsi="Tahoma" w:cs="Tahoma"/>
          <w:color w:val="000000"/>
          <w:sz w:val="18"/>
          <w:szCs w:val="18"/>
          <w:rtl/>
        </w:rPr>
        <w:br/>
        <w:t>- قوانین و مقررات کشور در حوزه تسهیل و تشویق سرمایه‌گذاری خارجی</w:t>
      </w:r>
      <w:r w:rsidRPr="00CB3B6E">
        <w:rPr>
          <w:rFonts w:ascii="Tahoma" w:eastAsia="Times New Roman" w:hAnsi="Tahoma" w:cs="Tahoma"/>
          <w:color w:val="000000"/>
          <w:sz w:val="18"/>
          <w:szCs w:val="18"/>
          <w:rtl/>
        </w:rPr>
        <w:br/>
        <w:t xml:space="preserve">- بررسی رویه‌های اجرایی جذب سرمایه‌گذاری خارجی برای تسهیل فضای کسب و کار  </w:t>
      </w:r>
    </w:p>
    <w:p w:rsidR="009A567E" w:rsidRPr="00CB3B6E" w:rsidRDefault="009A567E" w:rsidP="00062514">
      <w:pPr>
        <w:bidi/>
        <w:spacing w:before="100" w:beforeAutospacing="1" w:after="100" w:afterAutospacing="1" w:line="48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CB3B6E">
        <w:rPr>
          <w:rFonts w:ascii="Tahoma" w:eastAsia="Times New Roman" w:hAnsi="Tahoma" w:cs="Tahoma"/>
          <w:color w:val="000000"/>
          <w:sz w:val="18"/>
          <w:szCs w:val="18"/>
          <w:rtl/>
        </w:rPr>
        <w:t>• </w:t>
      </w:r>
      <w:r w:rsidRPr="00CB3B6E">
        <w:rPr>
          <w:rFonts w:ascii="Tahoma" w:eastAsia="Times New Roman" w:hAnsi="Tahoma" w:cs="Tahoma"/>
          <w:b/>
          <w:bCs/>
          <w:color w:val="FF0000"/>
          <w:szCs w:val="18"/>
          <w:rtl/>
        </w:rPr>
        <w:t>صنعت بیمه و فضای کسب و کار</w:t>
      </w:r>
      <w:r w:rsidRPr="00CB3B6E">
        <w:rPr>
          <w:rFonts w:ascii="Tahoma" w:eastAsia="Times New Roman" w:hAnsi="Tahoma" w:cs="Tahoma"/>
          <w:color w:val="000000"/>
          <w:sz w:val="18"/>
          <w:szCs w:val="18"/>
          <w:rtl/>
        </w:rPr>
        <w:br/>
        <w:t>- نقش قوانین، مقررات و عملکرد صنعت بیمه کشور در بهبود فضای کسب و کار</w:t>
      </w:r>
    </w:p>
    <w:p w:rsidR="009A567E" w:rsidRPr="00CB3B6E" w:rsidRDefault="009A567E" w:rsidP="00062514">
      <w:pPr>
        <w:bidi/>
        <w:spacing w:before="100" w:beforeAutospacing="1" w:after="100" w:afterAutospacing="1" w:line="48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CB3B6E">
        <w:rPr>
          <w:rFonts w:ascii="Tahoma" w:eastAsia="Times New Roman" w:hAnsi="Tahoma" w:cs="Tahoma"/>
          <w:color w:val="000000"/>
          <w:sz w:val="18"/>
          <w:szCs w:val="18"/>
          <w:rtl/>
        </w:rPr>
        <w:t>• </w:t>
      </w:r>
      <w:r w:rsidRPr="00CB3B6E">
        <w:rPr>
          <w:rFonts w:ascii="Tahoma" w:eastAsia="Times New Roman" w:hAnsi="Tahoma" w:cs="Tahoma"/>
          <w:b/>
          <w:bCs/>
          <w:color w:val="FF0000"/>
          <w:szCs w:val="18"/>
          <w:rtl/>
        </w:rPr>
        <w:t>تجارب فضای کسب و کار کشورهای موفق</w:t>
      </w:r>
      <w:r w:rsidRPr="00CB3B6E">
        <w:rPr>
          <w:rFonts w:ascii="Tahoma" w:eastAsia="Times New Roman" w:hAnsi="Tahoma" w:cs="Tahoma"/>
          <w:color w:val="000000"/>
          <w:sz w:val="18"/>
          <w:szCs w:val="18"/>
          <w:rtl/>
        </w:rPr>
        <w:br/>
        <w:t>- بررسی تطبیقی ایران با کشورهای منتخب در خصوص فضای کسب و کار</w:t>
      </w:r>
      <w:r w:rsidRPr="00CB3B6E">
        <w:rPr>
          <w:rFonts w:ascii="Tahoma" w:eastAsia="Times New Roman" w:hAnsi="Tahoma" w:cs="Tahoma"/>
          <w:color w:val="000000"/>
          <w:sz w:val="18"/>
          <w:szCs w:val="18"/>
          <w:rtl/>
        </w:rPr>
        <w:br/>
        <w:t xml:space="preserve">- بررسی بهترین تجارب کشورها در بهبود فضای کسب و کار </w:t>
      </w:r>
    </w:p>
    <w:p w:rsidR="009A567E" w:rsidRPr="00CB3B6E" w:rsidRDefault="009A567E" w:rsidP="00062514">
      <w:pPr>
        <w:bidi/>
        <w:spacing w:before="100" w:beforeAutospacing="1" w:after="100" w:afterAutospacing="1" w:line="48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CB3B6E">
        <w:rPr>
          <w:rFonts w:ascii="Tahoma" w:eastAsia="Times New Roman" w:hAnsi="Tahoma" w:cs="Tahoma"/>
          <w:color w:val="000000"/>
          <w:sz w:val="18"/>
          <w:szCs w:val="18"/>
          <w:rtl/>
        </w:rPr>
        <w:t>• </w:t>
      </w:r>
      <w:r w:rsidRPr="00CB3B6E">
        <w:rPr>
          <w:rFonts w:ascii="Tahoma" w:eastAsia="Times New Roman" w:hAnsi="Tahoma" w:cs="Tahoma"/>
          <w:b/>
          <w:bCs/>
          <w:color w:val="FF0000"/>
          <w:szCs w:val="18"/>
          <w:rtl/>
        </w:rPr>
        <w:t>ثبات فضای اقتصاد کلان و محیط کسب و کار</w:t>
      </w:r>
    </w:p>
    <w:p w:rsidR="009A567E" w:rsidRPr="00CB3B6E" w:rsidRDefault="009A567E" w:rsidP="00062514">
      <w:pPr>
        <w:bidi/>
        <w:spacing w:before="100" w:beforeAutospacing="1" w:after="100" w:afterAutospacing="1" w:line="48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CB3B6E">
        <w:rPr>
          <w:rFonts w:ascii="Tahoma" w:eastAsia="Times New Roman" w:hAnsi="Tahoma" w:cs="Tahoma"/>
          <w:color w:val="000000"/>
          <w:sz w:val="18"/>
          <w:szCs w:val="18"/>
          <w:rtl/>
        </w:rPr>
        <w:t>• </w:t>
      </w:r>
      <w:r w:rsidRPr="00CB3B6E">
        <w:rPr>
          <w:rFonts w:ascii="Tahoma" w:eastAsia="Times New Roman" w:hAnsi="Tahoma" w:cs="Tahoma"/>
          <w:b/>
          <w:bCs/>
          <w:color w:val="FF0000"/>
          <w:szCs w:val="18"/>
          <w:rtl/>
        </w:rPr>
        <w:t>تامین مالی و محیط کسب و کار</w:t>
      </w:r>
    </w:p>
    <w:p w:rsidR="009A567E" w:rsidRPr="00CB3B6E" w:rsidRDefault="009A567E" w:rsidP="00062514">
      <w:pPr>
        <w:bidi/>
        <w:spacing w:before="100" w:beforeAutospacing="1" w:after="100" w:afterAutospacing="1" w:line="48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CB3B6E">
        <w:rPr>
          <w:rFonts w:ascii="Tahoma" w:eastAsia="Times New Roman" w:hAnsi="Tahoma" w:cs="Tahoma"/>
          <w:color w:val="000000"/>
          <w:sz w:val="18"/>
          <w:szCs w:val="18"/>
          <w:rtl/>
        </w:rPr>
        <w:t>• </w:t>
      </w:r>
      <w:r w:rsidRPr="00CB3B6E">
        <w:rPr>
          <w:rFonts w:ascii="Tahoma" w:eastAsia="Times New Roman" w:hAnsi="Tahoma" w:cs="Tahoma"/>
          <w:b/>
          <w:bCs/>
          <w:color w:val="FF0000"/>
          <w:szCs w:val="18"/>
          <w:rtl/>
        </w:rPr>
        <w:t>حقوق مالکیت، نظام قضائی و محیط کسب و کار</w:t>
      </w:r>
    </w:p>
    <w:p w:rsidR="009A567E" w:rsidRPr="00CB3B6E" w:rsidRDefault="009A567E" w:rsidP="00062514">
      <w:pPr>
        <w:bidi/>
        <w:spacing w:before="100" w:beforeAutospacing="1" w:after="100" w:afterAutospacing="1" w:line="48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CB3B6E">
        <w:rPr>
          <w:rFonts w:ascii="Tahoma" w:eastAsia="Times New Roman" w:hAnsi="Tahoma" w:cs="Tahoma"/>
          <w:color w:val="000000"/>
          <w:sz w:val="18"/>
          <w:szCs w:val="18"/>
          <w:rtl/>
        </w:rPr>
        <w:t>• </w:t>
      </w:r>
      <w:r w:rsidRPr="00CB3B6E">
        <w:rPr>
          <w:rFonts w:ascii="Tahoma" w:eastAsia="Times New Roman" w:hAnsi="Tahoma" w:cs="Tahoma"/>
          <w:b/>
          <w:bCs/>
          <w:color w:val="FF0000"/>
          <w:szCs w:val="18"/>
          <w:rtl/>
        </w:rPr>
        <w:t>رقابت‌پذیری و محیط کسب و کار</w:t>
      </w:r>
    </w:p>
    <w:p w:rsidR="006A2CE4" w:rsidRDefault="009A567E" w:rsidP="00062514">
      <w:pPr>
        <w:bidi/>
        <w:spacing w:before="100" w:beforeAutospacing="1" w:after="100" w:afterAutospacing="1" w:line="48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CB3B6E">
        <w:rPr>
          <w:rFonts w:ascii="Tahoma" w:eastAsia="Times New Roman" w:hAnsi="Tahoma" w:cs="Tahoma"/>
          <w:color w:val="000000"/>
          <w:sz w:val="18"/>
          <w:szCs w:val="18"/>
          <w:rtl/>
        </w:rPr>
        <w:t>• </w:t>
      </w:r>
      <w:r w:rsidRPr="00CB3B6E">
        <w:rPr>
          <w:rFonts w:ascii="Tahoma" w:eastAsia="Times New Roman" w:hAnsi="Tahoma" w:cs="Tahoma"/>
          <w:b/>
          <w:bCs/>
          <w:color w:val="FF0000"/>
          <w:szCs w:val="18"/>
          <w:rtl/>
        </w:rPr>
        <w:t xml:space="preserve">مولفه‌های فرهنگی و محیط کسب و کار </w:t>
      </w: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>و ...</w:t>
      </w:r>
    </w:p>
    <w:p w:rsidR="006A2CE4" w:rsidRDefault="006A2CE4">
      <w:pPr>
        <w:rPr>
          <w:rFonts w:ascii="Tahoma" w:eastAsia="Times New Roman" w:hAnsi="Tahoma" w:cs="Tahoma"/>
          <w:color w:val="000000"/>
          <w:sz w:val="18"/>
          <w:szCs w:val="18"/>
          <w:rtl/>
        </w:rPr>
      </w:pPr>
      <w:r>
        <w:rPr>
          <w:rFonts w:ascii="Tahoma" w:eastAsia="Times New Roman" w:hAnsi="Tahoma" w:cs="Tahoma"/>
          <w:color w:val="000000"/>
          <w:sz w:val="18"/>
          <w:szCs w:val="18"/>
          <w:rtl/>
        </w:rPr>
        <w:br w:type="page"/>
      </w:r>
    </w:p>
    <w:p w:rsidR="009A567E" w:rsidRPr="009A567E" w:rsidRDefault="009A567E" w:rsidP="00062514">
      <w:pPr>
        <w:pStyle w:val="ListParagraph"/>
        <w:numPr>
          <w:ilvl w:val="0"/>
          <w:numId w:val="1"/>
        </w:numPr>
        <w:bidi/>
        <w:spacing w:line="480" w:lineRule="auto"/>
        <w:rPr>
          <w:rFonts w:ascii="Tahoma" w:hAnsi="Tahoma" w:cs="Tahoma"/>
          <w:sz w:val="18"/>
          <w:szCs w:val="18"/>
        </w:rPr>
      </w:pPr>
      <w:r w:rsidRPr="009A567E">
        <w:rPr>
          <w:rStyle w:val="Strong"/>
          <w:rFonts w:ascii="Tahoma" w:hAnsi="Tahoma" w:cs="Tahoma"/>
          <w:sz w:val="18"/>
          <w:szCs w:val="18"/>
          <w:rtl/>
        </w:rPr>
        <w:lastRenderedPageBreak/>
        <w:t>راهنماي نگارش، شرايط پذيرش و انتشار مقالات</w:t>
      </w:r>
    </w:p>
    <w:p w:rsidR="009A567E" w:rsidRDefault="009A567E" w:rsidP="00062514">
      <w:pPr>
        <w:pStyle w:val="NormalWeb"/>
        <w:bidi/>
        <w:spacing w:line="480" w:lineRule="auto"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Tahoma"/>
          <w:color w:val="000000"/>
          <w:sz w:val="18"/>
          <w:szCs w:val="18"/>
          <w:rtl/>
        </w:rPr>
        <w:br/>
        <w:t>• مقاله قبلاً منتشر نشده باشد و نویسنده یا نویسندگان مقاله متعهد به نشر آن در جای دیگر نباشند.</w:t>
      </w:r>
      <w:r>
        <w:rPr>
          <w:rFonts w:ascii="Tahoma" w:hAnsi="Tahoma" w:cs="Tahoma"/>
          <w:color w:val="000000"/>
          <w:sz w:val="18"/>
          <w:szCs w:val="18"/>
          <w:rtl/>
        </w:rPr>
        <w:br/>
        <w:t xml:space="preserve">• مقاله حاوي موضوع هاي تازه باشد؛ مسئله محور باشد. از منابع علمي معتبر و روزآمد استفاده شود. دارای نتیجه معتبر و قابل ارایه باشد. </w:t>
      </w:r>
      <w:r>
        <w:rPr>
          <w:rFonts w:ascii="Tahoma" w:hAnsi="Tahoma" w:cs="Tahoma"/>
          <w:color w:val="000000"/>
          <w:sz w:val="18"/>
          <w:szCs w:val="18"/>
          <w:rtl/>
        </w:rPr>
        <w:br/>
        <w:t>• ساختار مقاله شامل: عنوان، چکیده، مقدمه، ادبیات (مبانی نظری و پیشینه)، روش تحقیق، تحلیل یافته های پژوهش، نتیجه‌گیری، پیشنهادهای کاربردی و فهرست منابع است.</w:t>
      </w:r>
      <w:r>
        <w:rPr>
          <w:rFonts w:ascii="Tahoma" w:hAnsi="Tahoma" w:cs="Tahoma"/>
          <w:color w:val="000000"/>
          <w:sz w:val="18"/>
          <w:szCs w:val="18"/>
          <w:rtl/>
        </w:rPr>
        <w:br/>
        <w:t>• مقالات واصله پس از طی فرآیند داوری، در کمیته علمی همایش بررسی و در صورت تصویب، برای ارائه در همایش پذیرفته می شود.</w:t>
      </w:r>
      <w:r>
        <w:rPr>
          <w:rFonts w:ascii="Tahoma" w:hAnsi="Tahoma" w:cs="Tahoma"/>
          <w:color w:val="000000"/>
          <w:sz w:val="18"/>
          <w:szCs w:val="18"/>
          <w:rtl/>
        </w:rPr>
        <w:br/>
        <w:t>• شایان ذکر است مقالات پذیرفته شده برای ارائه در همایش در مجموعه مقالات منتشر خواهد شد.</w:t>
      </w:r>
    </w:p>
    <w:p w:rsidR="009A567E" w:rsidRDefault="009A567E" w:rsidP="00062514">
      <w:pPr>
        <w:pStyle w:val="NormalWeb"/>
        <w:bidi/>
        <w:spacing w:line="480" w:lineRule="auto"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Tahoma"/>
          <w:color w:val="000000"/>
          <w:sz w:val="18"/>
          <w:szCs w:val="18"/>
          <w:rtl/>
        </w:rPr>
        <w:t xml:space="preserve">• چکیده مقالات می بایست به </w:t>
      </w:r>
      <w:r>
        <w:rPr>
          <w:rStyle w:val="Strong"/>
          <w:rFonts w:ascii="Tahoma" w:hAnsi="Tahoma" w:cs="Tahoma"/>
          <w:color w:val="000000"/>
          <w:sz w:val="18"/>
          <w:szCs w:val="18"/>
          <w:rtl/>
        </w:rPr>
        <w:t>دو زبان فارسی و انگلیسی</w:t>
      </w:r>
      <w:r>
        <w:rPr>
          <w:rFonts w:ascii="Tahoma" w:hAnsi="Tahoma" w:cs="Tahoma"/>
          <w:color w:val="000000"/>
          <w:sz w:val="18"/>
          <w:szCs w:val="18"/>
          <w:rtl/>
        </w:rPr>
        <w:t xml:space="preserve"> بوده و درقالب فایل </w:t>
      </w:r>
      <w:r>
        <w:rPr>
          <w:rStyle w:val="Strong"/>
          <w:rFonts w:ascii="Tahoma" w:hAnsi="Tahoma" w:cs="Tahoma"/>
          <w:color w:val="000000"/>
          <w:sz w:val="18"/>
          <w:szCs w:val="18"/>
        </w:rPr>
        <w:t>word</w:t>
      </w:r>
      <w:r>
        <w:rPr>
          <w:rStyle w:val="Strong"/>
          <w:rFonts w:ascii="Tahoma" w:hAnsi="Tahoma" w:cs="Tahoma"/>
          <w:color w:val="000000"/>
          <w:sz w:val="18"/>
          <w:szCs w:val="18"/>
          <w:rtl/>
        </w:rPr>
        <w:t xml:space="preserve"> و </w:t>
      </w:r>
      <w:r>
        <w:rPr>
          <w:rStyle w:val="Strong"/>
          <w:rFonts w:ascii="Tahoma" w:hAnsi="Tahoma" w:cs="Tahoma"/>
          <w:color w:val="000000"/>
          <w:sz w:val="18"/>
          <w:szCs w:val="18"/>
        </w:rPr>
        <w:t>pdf</w:t>
      </w:r>
      <w:r>
        <w:rPr>
          <w:rFonts w:ascii="Tahoma" w:hAnsi="Tahoma" w:cs="Tahoma"/>
          <w:color w:val="000000"/>
          <w:sz w:val="18"/>
          <w:szCs w:val="18"/>
          <w:rtl/>
        </w:rPr>
        <w:t xml:space="preserve"> به ادرس پست الکترونیکی </w:t>
      </w:r>
      <w:hyperlink r:id="rId9" w:history="1">
        <w:r>
          <w:rPr>
            <w:rStyle w:val="Hyperlink"/>
            <w:rFonts w:ascii="Tahoma" w:hAnsi="Tahoma" w:cs="Tahoma"/>
            <w:sz w:val="18"/>
            <w:szCs w:val="18"/>
          </w:rPr>
          <w:t>info@iranbei.ir</w:t>
        </w:r>
      </w:hyperlink>
      <w:r>
        <w:rPr>
          <w:rFonts w:ascii="Tahoma" w:hAnsi="Tahoma" w:cs="Tahoma"/>
          <w:color w:val="000000"/>
          <w:sz w:val="18"/>
          <w:szCs w:val="18"/>
          <w:rtl/>
        </w:rPr>
        <w:t xml:space="preserve"> ارسال شود. همچنین فایل کامل مقالات نیز باید در قالب فایل </w:t>
      </w:r>
      <w:r>
        <w:rPr>
          <w:rStyle w:val="Strong"/>
          <w:rFonts w:ascii="Tahoma" w:hAnsi="Tahoma" w:cs="Tahoma"/>
          <w:color w:val="000000"/>
          <w:sz w:val="18"/>
          <w:szCs w:val="18"/>
        </w:rPr>
        <w:t>word</w:t>
      </w:r>
      <w:r>
        <w:rPr>
          <w:rStyle w:val="Strong"/>
          <w:rFonts w:ascii="Tahoma" w:hAnsi="Tahoma" w:cs="Tahoma"/>
          <w:color w:val="000000"/>
          <w:sz w:val="18"/>
          <w:szCs w:val="18"/>
          <w:rtl/>
        </w:rPr>
        <w:t xml:space="preserve"> و </w:t>
      </w:r>
      <w:r>
        <w:rPr>
          <w:rStyle w:val="Strong"/>
          <w:rFonts w:ascii="Tahoma" w:hAnsi="Tahoma" w:cs="Tahoma"/>
          <w:color w:val="000000"/>
          <w:sz w:val="18"/>
          <w:szCs w:val="18"/>
        </w:rPr>
        <w:t>pdf</w:t>
      </w:r>
      <w:r>
        <w:rPr>
          <w:rFonts w:ascii="Tahoma" w:hAnsi="Tahoma" w:cs="Tahoma"/>
          <w:color w:val="000000"/>
          <w:sz w:val="18"/>
          <w:szCs w:val="18"/>
          <w:rtl/>
        </w:rPr>
        <w:t xml:space="preserve"> و در فرمت تعیین شده ارسال گردد. بدیهی است مقالاتی که خارج از فرمت باشند داوری نخواهند شد.</w:t>
      </w:r>
    </w:p>
    <w:p w:rsidR="009848F6" w:rsidRDefault="009848F6" w:rsidP="00062514">
      <w:pPr>
        <w:spacing w:line="480" w:lineRule="auto"/>
        <w:jc w:val="both"/>
      </w:pPr>
    </w:p>
    <w:p w:rsidR="00062514" w:rsidRDefault="00062514">
      <w:pPr>
        <w:spacing w:line="480" w:lineRule="auto"/>
        <w:jc w:val="both"/>
      </w:pPr>
    </w:p>
    <w:sectPr w:rsidR="00062514" w:rsidSect="00BF032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086" w:rsidRDefault="00737086" w:rsidP="00062514">
      <w:pPr>
        <w:spacing w:after="0" w:line="240" w:lineRule="auto"/>
      </w:pPr>
      <w:r>
        <w:separator/>
      </w:r>
    </w:p>
  </w:endnote>
  <w:endnote w:type="continuationSeparator" w:id="1">
    <w:p w:rsidR="00737086" w:rsidRDefault="00737086" w:rsidP="00062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70739"/>
      <w:docPartObj>
        <w:docPartGallery w:val="Page Numbers (Bottom of Page)"/>
        <w:docPartUnique/>
      </w:docPartObj>
    </w:sdtPr>
    <w:sdtContent>
      <w:p w:rsidR="00062514" w:rsidRDefault="00FF5936">
        <w:pPr>
          <w:pStyle w:val="Footer"/>
          <w:jc w:val="center"/>
        </w:pPr>
        <w:fldSimple w:instr=" PAGE   \* MERGEFORMAT ">
          <w:r w:rsidR="00EF638F">
            <w:rPr>
              <w:noProof/>
            </w:rPr>
            <w:t>1</w:t>
          </w:r>
        </w:fldSimple>
      </w:p>
    </w:sdtContent>
  </w:sdt>
  <w:p w:rsidR="00062514" w:rsidRDefault="000625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086" w:rsidRDefault="00737086" w:rsidP="00062514">
      <w:pPr>
        <w:spacing w:after="0" w:line="240" w:lineRule="auto"/>
      </w:pPr>
      <w:r>
        <w:separator/>
      </w:r>
    </w:p>
  </w:footnote>
  <w:footnote w:type="continuationSeparator" w:id="1">
    <w:p w:rsidR="00737086" w:rsidRDefault="00737086" w:rsidP="00062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84735"/>
    <w:multiLevelType w:val="hybridMultilevel"/>
    <w:tmpl w:val="F7E25EAC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D71830"/>
    <w:multiLevelType w:val="hybridMultilevel"/>
    <w:tmpl w:val="6F581C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B6E"/>
    <w:rsid w:val="00062514"/>
    <w:rsid w:val="002A38C3"/>
    <w:rsid w:val="003B63F6"/>
    <w:rsid w:val="006A2CE4"/>
    <w:rsid w:val="00737086"/>
    <w:rsid w:val="009848F6"/>
    <w:rsid w:val="009A567E"/>
    <w:rsid w:val="00BF032F"/>
    <w:rsid w:val="00CB3B6E"/>
    <w:rsid w:val="00E651F7"/>
    <w:rsid w:val="00EC1C37"/>
    <w:rsid w:val="00EF638F"/>
    <w:rsid w:val="00F233D9"/>
    <w:rsid w:val="00FF5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3B6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B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48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56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62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2514"/>
  </w:style>
  <w:style w:type="paragraph" w:styleId="Footer">
    <w:name w:val="footer"/>
    <w:basedOn w:val="Normal"/>
    <w:link w:val="FooterChar"/>
    <w:uiPriority w:val="99"/>
    <w:unhideWhenUsed/>
    <w:rsid w:val="00062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5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4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anbei.ir/Home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ranbei.i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iranbei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zkarami</dc:creator>
  <cp:lastModifiedBy>vtalebi</cp:lastModifiedBy>
  <cp:revision>2</cp:revision>
  <cp:lastPrinted>2013-07-14T08:41:00Z</cp:lastPrinted>
  <dcterms:created xsi:type="dcterms:W3CDTF">2013-07-17T08:09:00Z</dcterms:created>
  <dcterms:modified xsi:type="dcterms:W3CDTF">2013-07-17T08:09:00Z</dcterms:modified>
</cp:coreProperties>
</file>